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346923828125" w:lineRule="auto"/>
        <w:ind w:left="741.4893341064453" w:right="2477.67578125" w:firstLine="10.901107788085938"/>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40.54145812988281"/>
          <w:szCs w:val="40.54145812988281"/>
          <w:u w:val="none"/>
          <w:shd w:fill="auto" w:val="clear"/>
          <w:vertAlign w:val="baseline"/>
          <w:rtl w:val="0"/>
        </w:rPr>
        <w:t xml:space="preserve">ENVIRONMENTAL PRODUCT DECLARATION </w:t>
      </w: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In accordance with ISO 14025 and EN 15804+A2 </w:t>
      </w: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Pr>
        <w:drawing>
          <wp:inline distB="19050" distT="19050" distL="19050" distR="19050">
            <wp:extent cx="228834" cy="147107"/>
            <wp:effectExtent b="0" l="0" r="0" t="0"/>
            <wp:docPr id="3"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228834" cy="14710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488525390625" w:line="240" w:lineRule="auto"/>
        <w:ind w:left="742.1199798583984" w:right="0" w:firstLine="0"/>
        <w:jc w:val="left"/>
        <w:rPr>
          <w:rFonts w:ascii="Arial" w:cs="Arial" w:eastAsia="Arial" w:hAnsi="Arial"/>
          <w:b w:val="0"/>
          <w:bCs w:val="0"/>
          <w:i w:val="0"/>
          <w:iCs w:val="0"/>
          <w:smallCaps w:val="0"/>
          <w:strike w:val="0"/>
          <w:color w:val="2b5c4e"/>
          <w:sz w:val="27.027639389038086"/>
          <w:szCs w:val="27.02763938903808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7.027639389038086"/>
          <w:szCs w:val="27.027639389038086"/>
          <w:u w:val="none"/>
          <w:shd w:fill="auto" w:val="clear"/>
          <w:vertAlign w:val="baseline"/>
          <w:rtl w:val="0"/>
        </w:rPr>
        <w:t xml:space="preserve">Lithotherm Deutschland GmbH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57275390625" w:line="240" w:lineRule="auto"/>
        <w:ind w:left="742.1199798583984" w:right="0" w:firstLine="0"/>
        <w:jc w:val="left"/>
        <w:rPr>
          <w:rFonts w:ascii="Arial" w:cs="Arial" w:eastAsia="Arial" w:hAnsi="Arial"/>
          <w:b w:val="0"/>
          <w:bCs w:val="0"/>
          <w:i w:val="0"/>
          <w:iCs w:val="0"/>
          <w:smallCaps w:val="0"/>
          <w:strike w:val="0"/>
          <w:color w:val="2b5c4e"/>
          <w:sz w:val="27.027639389038086"/>
          <w:szCs w:val="27.02763938903808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7.027639389038086"/>
          <w:szCs w:val="27.027639389038086"/>
          <w:u w:val="none"/>
          <w:shd w:fill="auto" w:val="clear"/>
          <w:vertAlign w:val="baseline"/>
          <w:rtl w:val="0"/>
        </w:rPr>
        <w:t xml:space="preserve">Lithotherm Formplatte Kalksplitt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2353515625" w:line="240" w:lineRule="auto"/>
        <w:ind w:left="0" w:right="0" w:firstLine="0"/>
        <w:jc w:val="left"/>
        <w:rPr>
          <w:rFonts w:ascii="Arial" w:cs="Arial" w:eastAsia="Arial" w:hAnsi="Arial"/>
          <w:b w:val="0"/>
          <w:bCs w:val="0"/>
          <w:i w:val="0"/>
          <w:iCs w:val="0"/>
          <w:smallCaps w:val="0"/>
          <w:strike w:val="0"/>
          <w:color w:val="2b5c4e"/>
          <w:sz w:val="27.027639389038086"/>
          <w:szCs w:val="27.027639389038086"/>
          <w:u w:val="none"/>
          <w:shd w:fill="auto" w:val="clear"/>
          <w:vertAlign w:val="baseline"/>
        </w:rPr>
        <w:sectPr>
          <w:pgSz w:h="16820" w:w="11880" w:orient="portrait"/>
          <w:pgMar w:bottom="368.399658203125" w:top="525" w:left="3.95233154296875" w:right="229.19921875" w:header="0" w:footer="720"/>
          <w:pgNumType w:start="1"/>
        </w:sectPr>
      </w:pPr>
      <w:r w:rsidDel="00000000" w:rsidR="00000000" w:rsidRPr="00000000">
        <w:rPr>
          <w:rFonts w:ascii="Arial" w:cs="Arial" w:eastAsia="Arial" w:hAnsi="Arial"/>
          <w:b w:val="0"/>
          <w:bCs w:val="0"/>
          <w:i w:val="0"/>
          <w:iCs w:val="0"/>
          <w:smallCaps w:val="0"/>
          <w:strike w:val="0"/>
          <w:color w:val="2b5c4e"/>
          <w:sz w:val="27.027639389038086"/>
          <w:szCs w:val="27.027639389038086"/>
          <w:u w:val="none"/>
          <w:shd w:fill="auto" w:val="clear"/>
          <w:vertAlign w:val="baseline"/>
        </w:rPr>
        <w:drawing>
          <wp:inline distB="19050" distT="19050" distL="19050" distR="19050">
            <wp:extent cx="4086321" cy="4086321"/>
            <wp:effectExtent b="0" l="0" r="0" t="0"/>
            <wp:docPr id="5"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4086321" cy="408632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5.875244140625" w:line="240" w:lineRule="auto"/>
        <w:ind w:left="0" w:right="0" w:firstLine="0"/>
        <w:jc w:val="left"/>
        <w:rPr>
          <w:rFonts w:ascii="Arial" w:cs="Arial" w:eastAsia="Arial" w:hAnsi="Arial"/>
          <w:b w:val="0"/>
          <w:bCs w:val="0"/>
          <w:i w:val="0"/>
          <w:iCs w:val="0"/>
          <w:smallCaps w:val="0"/>
          <w:strike w:val="0"/>
          <w:color w:val="2b5c4e"/>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Owner of the declaration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51623</wp:posOffset>
            </wp:positionV>
            <wp:extent cx="1029753" cy="408632"/>
            <wp:effectExtent b="0" l="0" r="0" t="0"/>
            <wp:wrapSquare wrapText="right" distB="19050" distT="19050" distL="19050" distR="19050"/>
            <wp:docPr id="4"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1029753" cy="408632"/>
                    </a:xfrm>
                    <a:prstGeom prst="rect"/>
                    <a:ln/>
                  </pic:spPr>
                </pic:pic>
              </a:graphicData>
            </a:graphic>
          </wp:anchor>
        </w:drawing>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491943359375" w:line="243.00850868225098"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Lithotherm Deutschland GmbH Am Grenzgraben 15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99755859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55545 Bad Kreuznach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5046386718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Germany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731201171875" w:line="240" w:lineRule="auto"/>
        <w:ind w:left="0" w:right="0" w:firstLine="0"/>
        <w:jc w:val="left"/>
        <w:rPr>
          <w:rFonts w:ascii="Arial" w:cs="Arial" w:eastAsia="Arial" w:hAnsi="Arial"/>
          <w:b w:val="0"/>
          <w:bCs w:val="0"/>
          <w:i w:val="0"/>
          <w:iCs w:val="0"/>
          <w:smallCaps w:val="0"/>
          <w:strike w:val="0"/>
          <w:color w:val="2b5c4e"/>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Product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6140136718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Lithotherm Formplatte Kalksplitt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853271484375" w:line="243.00850868225098"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Declared product / Functional unit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1 m² of Lithotherm Formplatte Kalksplitt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5221557617188" w:line="257.3026371002197" w:lineRule="auto"/>
        <w:ind w:left="0" w:right="0" w:firstLine="0"/>
        <w:jc w:val="left"/>
        <w:rPr>
          <w:rFonts w:ascii="Arial" w:cs="Arial" w:eastAsia="Arial" w:hAnsi="Arial"/>
          <w:b w:val="0"/>
          <w:bCs w:val="0"/>
          <w:i w:val="0"/>
          <w:iCs w:val="0"/>
          <w:smallCaps w:val="0"/>
          <w:strike w:val="0"/>
          <w:color w:val="2b5c4e"/>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This declaration is based on Product Category Rules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EN 15804:2012 + A2:2019,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5072021484375" w:line="243.00850868225098"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NPCR 020 PART B for concrete and concrete elements (v3.0)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b5c4e"/>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Program operator: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491943359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EPD Norway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504638671875" w:line="257.3039817810058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Majorstuen P.O. Box 5250 N-0303 Oslo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Norway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731201171875" w:line="257.3039817810058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Declaration number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NEPD-10118-10118-2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33062744140625" w:line="243.00850868225098"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Registration number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NEPD-10118-10118-2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5221557617188" w:line="240" w:lineRule="auto"/>
        <w:ind w:left="0" w:right="0" w:firstLine="0"/>
        <w:jc w:val="left"/>
        <w:rPr>
          <w:rFonts w:ascii="Arial" w:cs="Arial" w:eastAsia="Arial" w:hAnsi="Arial"/>
          <w:b w:val="0"/>
          <w:bCs w:val="0"/>
          <w:i w:val="0"/>
          <w:iCs w:val="0"/>
          <w:smallCaps w:val="0"/>
          <w:strike w:val="0"/>
          <w:color w:val="2b5c4e"/>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Issue date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5072021484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09.05.2025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868530273438" w:line="240" w:lineRule="auto"/>
        <w:ind w:left="0" w:right="0" w:firstLine="0"/>
        <w:jc w:val="left"/>
        <w:rPr>
          <w:rFonts w:ascii="Arial" w:cs="Arial" w:eastAsia="Arial" w:hAnsi="Arial"/>
          <w:b w:val="0"/>
          <w:bCs w:val="0"/>
          <w:i w:val="0"/>
          <w:iCs w:val="0"/>
          <w:smallCaps w:val="0"/>
          <w:strike w:val="0"/>
          <w:color w:val="2b5c4e"/>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Valid 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5198974609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08.05.2030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868530273438" w:line="240" w:lineRule="auto"/>
        <w:ind w:left="0" w:right="0" w:firstLine="0"/>
        <w:jc w:val="left"/>
        <w:rPr>
          <w:rFonts w:ascii="Arial" w:cs="Arial" w:eastAsia="Arial" w:hAnsi="Arial"/>
          <w:b w:val="0"/>
          <w:bCs w:val="0"/>
          <w:i w:val="0"/>
          <w:iCs w:val="0"/>
          <w:smallCaps w:val="0"/>
          <w:strike w:val="0"/>
          <w:color w:val="2b5c4e"/>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5.766122817993164"/>
          <w:szCs w:val="15.766122817993164"/>
          <w:u w:val="none"/>
          <w:shd w:fill="auto" w:val="clear"/>
          <w:vertAlign w:val="baseline"/>
          <w:rtl w:val="0"/>
        </w:rPr>
        <w:t xml:space="preserve">EPD Software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5072021484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sectPr>
          <w:type w:val="continuous"/>
          <w:pgSz w:h="16820" w:w="11880" w:orient="portrait"/>
          <w:pgMar w:bottom="368.399658203125" w:top="525" w:left="4361.343994140625" w:right="1577.9736328125" w:header="0" w:footer="720"/>
          <w:cols w:equalWidth="0" w:num="2">
            <w:col w:space="0" w:w="2980"/>
            <w:col w:space="0" w:w="2980"/>
          </w:cols>
        </w:sect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Emidat EPD Tool v1.0.0</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3310546875" w:line="240" w:lineRule="auto"/>
        <w:ind w:left="2.7928924560546875"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General Information</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680419921875" w:line="240" w:lineRule="auto"/>
        <w:ind w:left="5.0451660156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Product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Lithotherm Formplatte Kalksplitt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5546875" w:line="240" w:lineRule="auto"/>
        <w:ind w:left="5.0451660156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Program Operator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2441406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EPD Norway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Majorstuen P.O. Box 5250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2441406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N-0303 Oslo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Norway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2441406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Phone: +47 23 08 80 00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Email: post@epd-norge.no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5546875" w:line="240" w:lineRule="auto"/>
        <w:ind w:left="5.0451660156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Declaration Number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9.18945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NEPD-10118-10118-2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6767578125" w:line="299.87932205200195" w:lineRule="auto"/>
        <w:ind w:left="9.189453125" w:right="778.1304931640625" w:hanging="9.18945312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This declaration is based on Product Category Rules </w:t>
      </w: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EN 15804:2012 + A2:2019,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45166015625" w:line="299.8820400238037" w:lineRule="auto"/>
        <w:ind w:left="12.432708740234375" w:right="722.7392578125" w:hanging="3.2432556152343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NPCR 020 PART B for concrete and concrete elements (v3.0)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225830078125" w:line="240" w:lineRule="auto"/>
        <w:ind w:left="0.720748901367187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Statements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0517578125" w:line="299.87932205200195" w:lineRule="auto"/>
        <w:ind w:left="1.26129150390625" w:right="738.4674072265625" w:firstLine="0.72074890136718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The owner of the declaration shall be liable for the underlying information and evidence. EPD Norway shall not be liable with respect to manufacturer, life cycle assessment data and evidences.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230712890625" w:line="240" w:lineRule="auto"/>
        <w:ind w:left="5.0451660156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Functional unit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6103515625" w:line="299.87932205200195" w:lineRule="auto"/>
        <w:ind w:left="2.88299560546875" w:right="642.9876708984375" w:hanging="1.08116149902343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1 m² of Lithotherm Formplatte Kalksplitt with a reference service life of 50 years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666259765625" w:firstLine="0"/>
        <w:jc w:val="righ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Pr>
        <w:drawing>
          <wp:inline distB="19050" distT="19050" distL="19050" distR="19050">
            <wp:extent cx="952500" cy="381000"/>
            <wp:effectExtent b="0" l="0" r="0" t="0"/>
            <wp:docPr id="12"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2.7575683593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Contact person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j.kynast@lithotherm-system.de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55468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Phone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2441406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06712041790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55468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Email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2441406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j.kynast@lithotherm-system.de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55468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Manufacturer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Lithotherm Deutschland GmbH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Am Grenzgraben 15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66210937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55545 Bad Kreuznach, Germany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43261718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Place of production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66210937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St. Veit an der Glan, Austria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43261718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Management system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12207031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676757812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Issue date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61035156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09.05.2025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6157226562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Valid to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61035156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08.05.2030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6157226562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Year of study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6103515625" w:line="240" w:lineRule="auto"/>
        <w:ind w:left="0"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2024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6157226562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Comparability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6103515625" w:line="299.87932205200195" w:lineRule="auto"/>
        <w:ind w:left="0" w:right="427.9052734375" w:firstLine="6.30645751953125"/>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General information on verification of EPD from EPD tools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45166015625" w:line="299.88003730773926" w:lineRule="auto"/>
        <w:ind w:left="0" w:right="286.3323974609375" w:firstLine="14.0544128417968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Independent verification of data, other environmental information and the declaration according to ISO 14025:2010, § 8.1.3 and § 8.1.4. Verification of each EPD is made according to EPDNorway's guidelines for verification and approval requiring that tools are i) integrated into the company's environmental management system, ii) the procedures for use of the EPD tool are approved by EPD-Norway, and iii) the process is reviewed annually by an independent third party verifier. See Appendix G of EPD-Norway's General Programme Instructions for further information on EPD tools.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22796630859375" w:line="240" w:lineRule="auto"/>
        <w:ind w:left="2.34237670898437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Verification of EPD tool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35693359375" w:line="240" w:lineRule="auto"/>
        <w:ind w:left="9.00924682617187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Charlotte Merlin, FORCE Technology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91552734375" w:line="240" w:lineRule="auto"/>
        <w:ind w:left="17.2976684570312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(no signature required)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8646240234375" w:line="240" w:lineRule="auto"/>
        <w:ind w:left="6.306457519531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Owner of the declaration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762939453125" w:line="240" w:lineRule="auto"/>
        <w:ind w:left="14.05441284179687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Lithotherm Deutschland GmbH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02375793457" w:lineRule="auto"/>
        <w:ind w:left="199.8602294921875" w:right="73.9111328125" w:firstLine="14.05456542968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EPDs of construction products may not be comparable if they do not comply with EN 15804 and are not seen in a building context. EPD data may not be comparable if the datasets used are not developed in accordance with EN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445556640625" w:line="299.87932205200195" w:lineRule="auto"/>
        <w:ind w:left="199.8602294921875" w:right="174.6337890625" w:firstLine="6.66687011718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15804 and if the background systems are not based on the same database (including primary and secondary data).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230712890625" w:line="240" w:lineRule="auto"/>
        <w:ind w:left="209.77050781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Development and verification of EPD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6103515625" w:line="299.8806667327881" w:lineRule="auto"/>
        <w:ind w:left="202.7435302734375" w:right="20.189208984375" w:firstLine="3.9636230468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The declaration was created using the Emidat EPD tool v1.0, developed by Emidat GmbH. The EPD tool has been approved by EPD Norway.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32012939453125" w:line="240" w:lineRule="auto"/>
        <w:ind w:left="213.91479492187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Developer of EPD: Joshua Kynast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091552734375" w:line="299.87932205200195" w:lineRule="auto"/>
        <w:ind w:left="208.328857421875" w:right="166.531982421875" w:firstLine="5.58593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Reviewer of company-specific input data and EPD: Lars Schröder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230712890625" w:line="240" w:lineRule="auto"/>
        <w:ind w:left="202.20275878906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Approved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6239013671875" w:line="240" w:lineRule="auto"/>
        <w:ind w:left="193.634033203125"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Pr>
        <w:drawing>
          <wp:inline distB="19050" distT="19050" distL="19050" distR="19050">
            <wp:extent cx="637466" cy="343251"/>
            <wp:effectExtent b="0" l="0" r="0" t="0"/>
            <wp:docPr id="11"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637466" cy="343251"/>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91479492187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sectPr>
          <w:type w:val="continuous"/>
          <w:pgSz w:h="16820" w:w="11880" w:orient="portrait"/>
          <w:pgMar w:bottom="368.399658203125" w:top="525" w:left="861.6667938232422" w:right="210" w:header="0" w:footer="720"/>
          <w:cols w:equalWidth="0" w:num="2">
            <w:col w:space="0" w:w="5420"/>
            <w:col w:space="0" w:w="5420"/>
          </w:cols>
        </w:sect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Håkon Hauan, CEO EPD-Norge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9607238769531" w:line="240" w:lineRule="auto"/>
        <w:ind w:left="0" w:right="611.1669921875" w:firstLine="0"/>
        <w:jc w:val="right"/>
        <w:rPr>
          <w:rFonts w:ascii="Hei" w:cs="Hei" w:eastAsia="Hei" w:hAnsi="Hei"/>
          <w:b w:val="0"/>
          <w:bCs w:val="0"/>
          <w:i w:val="0"/>
          <w:iCs w:val="0"/>
          <w:smallCaps w:val="0"/>
          <w:strike w:val="0"/>
          <w:color w:val="000000"/>
          <w:sz w:val="19.5"/>
          <w:szCs w:val="19.5"/>
          <w:u w:val="none"/>
          <w:shd w:fill="auto" w:val="clear"/>
          <w:vertAlign w:val="baseline"/>
        </w:rPr>
        <w:sectPr>
          <w:type w:val="continuous"/>
          <w:pgSz w:h="16820" w:w="11880" w:orient="portrait"/>
          <w:pgMar w:bottom="368.399658203125" w:top="525" w:left="3.95233154296875" w:right="229.19921875" w:header="0" w:footer="720"/>
          <w:cols w:equalWidth="0" w:num="1">
            <w:col w:space="0" w:w="11646.848449707031"/>
          </w:cols>
        </w:sect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2</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35546875" w:line="240" w:lineRule="auto"/>
        <w:ind w:left="2.477569580078125"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Product</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679199218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Product description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71142578125" w:firstLine="0"/>
        <w:jc w:val="right"/>
        <w:rPr>
          <w:rFonts w:ascii="Arial" w:cs="Arial" w:eastAsia="Arial" w:hAnsi="Arial"/>
          <w:b w:val="0"/>
          <w:bCs w:val="0"/>
          <w:i w:val="0"/>
          <w:iCs w:val="0"/>
          <w:smallCaps w:val="0"/>
          <w:strike w:val="0"/>
          <w:color w:val="2b5c4e"/>
          <w:sz w:val="18.0184268951416"/>
          <w:szCs w:val="18.0184268951416"/>
          <w:u w:val="none"/>
          <w:shd w:fill="auto" w:val="clear"/>
          <w:vertAlign w:val="baseline"/>
        </w:rPr>
        <w:sectPr>
          <w:type w:val="continuous"/>
          <w:pgSz w:h="16820" w:w="11880" w:orient="portrait"/>
          <w:pgMar w:bottom="368.399658203125" w:top="525" w:left="866.7119598388672" w:right="210" w:header="0" w:footer="720"/>
          <w:cols w:equalWidth="0" w:num="2">
            <w:col w:space="0" w:w="5420"/>
            <w:col w:space="0" w:w="5420"/>
          </w:cols>
        </w:sect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Pr>
        <w:drawing>
          <wp:inline distB="19050" distT="19050" distL="19050" distR="19050">
            <wp:extent cx="952500" cy="381000"/>
            <wp:effectExtent b="0" l="0" r="0" t="0"/>
            <wp:docPr id="1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12744140625" w:line="299.87932205200195" w:lineRule="auto"/>
        <w:ind w:left="860.5974578857422" w:right="741.776123046875" w:firstLine="6.3064575195312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Lithotherm Formplatte is a dry screed element made of natural stone, which is produced off-site and is used in the floor structure underneath the floor coverings.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37939453125" w:line="240" w:lineRule="auto"/>
        <w:ind w:left="859.6965026855469"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sectPr>
          <w:type w:val="continuous"/>
          <w:pgSz w:h="16820" w:w="11880" w:orient="portrait"/>
          <w:pgMar w:bottom="368.399658203125" w:top="525" w:left="3.95233154296875" w:right="229.19921875" w:header="0" w:footer="720"/>
          <w:cols w:equalWidth="0" w:num="1">
            <w:col w:space="0" w:w="11646.848449707031"/>
          </w:cols>
        </w:sect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The molded panels have integrated grooves for laying heating pipes.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4072265625" w:line="200.1260805130005"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 Natural aggregates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81103515625" w:line="285.8908939361572"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 Cement �� Water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61328125" w:line="200.1260805130005"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Concrete mixing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61328125" w:line="200.1260805130005"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Forming of core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62890625" w:line="240"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Drying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5361328125" w:line="200.1260805130005"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Stacking and packaging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443359375" w:line="200.1247215270996"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sectPr>
          <w:type w:val="continuous"/>
          <w:pgSz w:h="16820" w:w="11880" w:orient="portrait"/>
          <w:pgMar w:bottom="368.399658203125" w:top="525" w:left="2448.906707763672" w:right="2451.612548828125" w:header="0" w:footer="720"/>
          <w:cols w:equalWidth="0" w:num="6">
            <w:col w:space="0" w:w="1180"/>
            <w:col w:space="0" w:w="1180"/>
            <w:col w:space="0" w:w="1180"/>
            <w:col w:space="0" w:w="1180"/>
            <w:col w:space="0" w:w="1180"/>
            <w:col w:space="0" w:w="1180"/>
          </w:cols>
        </w:sect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Lithotherm Formplatte Kalksplitt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826904296875" w:line="299.87932205200195" w:lineRule="auto"/>
        <w:ind w:left="864.921875" w:right="806.126708984375" w:firstLine="1.98204040527343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LITHOTHERM molded panels is used in the floor structure directly underneath the floor covering as a support plate for heating pipes.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37939453125" w:line="299.87932205200195" w:lineRule="auto"/>
        <w:ind w:left="852.8495025634766" w:right="572.45361328125" w:firstLine="6.847000122070312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This mass not only serves as a heat accumulator during the main heating period - it also helps to reduce noise and impact sound. The LITHOTHERM molded panels are simply laid floating in drywall construction and joined together using tongue and groove. This shortens the working time considerably.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506591796875" w:line="240" w:lineRule="auto"/>
        <w:ind w:left="862.7596282958984"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Product specification </w:t>
      </w:r>
    </w:p>
    <w:tbl>
      <w:tblPr>
        <w:tblStyle w:val="Table1"/>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00.7229614257812"/>
        <w:gridCol w:w="3629.4259643554688"/>
        <w:gridCol w:w="3050.26123046875"/>
        <w:tblGridChange w:id="0">
          <w:tblGrid>
            <w:gridCol w:w="3500.7229614257812"/>
            <w:gridCol w:w="3629.4259643554688"/>
            <w:gridCol w:w="3050.26123046875"/>
          </w:tblGrid>
        </w:tblGridChange>
      </w:tblGrid>
      <w:tr>
        <w:trPr>
          <w:cantSplit w:val="0"/>
          <w:trHeight w:val="373.23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Name ofingredient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Share oftotal weight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Country of origin</w:t>
            </w:r>
          </w:p>
        </w:tc>
      </w:tr>
      <w:tr>
        <w:trPr>
          <w:cantSplit w:val="0"/>
          <w:trHeight w:val="373.23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679077148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9.313964843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10 - 25 %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Austria</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Natural aggregates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71.3977050781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80 - 100 %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Austria</w:t>
            </w:r>
          </w:p>
        </w:tc>
      </w:tr>
      <w:tr>
        <w:trPr>
          <w:cantSplit w:val="0"/>
          <w:trHeight w:val="373.23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Water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67.92541503906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2 - 10 %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Austria</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7.7144622802734"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Technical data </w:t>
      </w:r>
    </w:p>
    <w:tbl>
      <w:tblPr>
        <w:tblStyle w:val="Table2"/>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54.96826171875"/>
        <w:gridCol w:w="2123.599853515625"/>
        <w:gridCol w:w="1801.842041015625"/>
        <w:tblGridChange w:id="0">
          <w:tblGrid>
            <w:gridCol w:w="6254.96826171875"/>
            <w:gridCol w:w="2123.599853515625"/>
            <w:gridCol w:w="1801.842041015625"/>
          </w:tblGrid>
        </w:tblGridChange>
      </w:tblGrid>
      <w:tr>
        <w:trPr>
          <w:cantSplit w:val="0"/>
          <w:trHeight w:val="373.23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w:t>
            </w:r>
          </w:p>
        </w:tc>
      </w:tr>
      <w:tr>
        <w:trPr>
          <w:cantSplit w:val="0"/>
          <w:trHeight w:val="373.23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679077148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Compressive Strength (Cylinder)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N / mm²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9.74</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Density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 m³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1737.0</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95162963867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Total mass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24.0203857421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74.16</w:t>
            </w:r>
          </w:p>
        </w:tc>
      </w:tr>
    </w:tbl>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2.7596282958984"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Market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0517578125" w:line="240" w:lineRule="auto"/>
        <w:ind w:left="855.5522918701172"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Austria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8.7554931640625" w:line="240" w:lineRule="auto"/>
        <w:ind w:left="0" w:right="609.216308593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3</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199218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Pr>
        <w:drawing>
          <wp:inline distB="19050" distT="19050" distL="19050" distR="19050">
            <wp:extent cx="952500" cy="381000"/>
            <wp:effectExtent b="0" l="0" r="0" t="0"/>
            <wp:docPr id="14"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5.2371978759766"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LCA: Calculation rules</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681640625" w:line="240" w:lineRule="auto"/>
        <w:ind w:left="862.7596282958984"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Functional unit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8779296875" w:line="240" w:lineRule="auto"/>
        <w:ind w:left="859.5162963867188"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1 m² of Lithotherm Formplatte Kalksplitt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81982421875" w:line="240" w:lineRule="auto"/>
        <w:ind w:left="862.7596282958984"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Reference service life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8779296875" w:line="240" w:lineRule="auto"/>
        <w:ind w:left="862.3992919921875"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50 years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77099609375" w:line="240" w:lineRule="auto"/>
        <w:ind w:left="862.7596282958984"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Data quality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662109375" w:line="299.87932205200195" w:lineRule="auto"/>
        <w:ind w:left="859.6965026855469" w:right="676.824951171875" w:hanging="0.540542602539062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The foreground data are based on extensive and detailed data collection at the production site of the manufacturer, covering key processes such as raw material sourcing, formulation, and manufacturing. These foreground data are fully linked with corresponding datasets from the background database (ecoinvent 3.10) or with EN15804+A2-compliant EPDs, ensuring consistency, reliability, and maintaining alignment with the latest industry standards. As a result, the overall quality of both foreground and background data can be assessed as very good.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506591796875" w:line="240" w:lineRule="auto"/>
        <w:ind w:left="858.4352111816406"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System boundaries (X=included, MND=module not declared) </w:t>
      </w:r>
    </w:p>
    <w:tbl>
      <w:tblPr>
        <w:tblStyle w:val="Table3"/>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8.5116577148438"/>
        <w:gridCol w:w="424.72015380859375"/>
        <w:gridCol w:w="411.84967041015625"/>
        <w:gridCol w:w="424.72015380859375"/>
        <w:gridCol w:w="514.81201171875"/>
        <w:gridCol w:w="514.8123168945312"/>
        <w:gridCol w:w="411.84967041015625"/>
        <w:gridCol w:w="476.201171875"/>
        <w:gridCol w:w="476.201171875"/>
        <w:gridCol w:w="476.201171875"/>
        <w:gridCol w:w="476.2017822265625"/>
        <w:gridCol w:w="476.201171875"/>
        <w:gridCol w:w="476.201171875"/>
        <w:gridCol w:w="424.7198486328125"/>
        <w:gridCol w:w="411.8499755859375"/>
        <w:gridCol w:w="424.7198486328125"/>
        <w:gridCol w:w="411.8499755859375"/>
        <w:gridCol w:w="1608.7872314453125"/>
        <w:tblGridChange w:id="0">
          <w:tblGrid>
            <w:gridCol w:w="1338.5116577148438"/>
            <w:gridCol w:w="424.72015380859375"/>
            <w:gridCol w:w="411.84967041015625"/>
            <w:gridCol w:w="424.72015380859375"/>
            <w:gridCol w:w="514.81201171875"/>
            <w:gridCol w:w="514.8123168945312"/>
            <w:gridCol w:w="411.84967041015625"/>
            <w:gridCol w:w="476.201171875"/>
            <w:gridCol w:w="476.201171875"/>
            <w:gridCol w:w="476.201171875"/>
            <w:gridCol w:w="476.2017822265625"/>
            <w:gridCol w:w="476.201171875"/>
            <w:gridCol w:w="476.201171875"/>
            <w:gridCol w:w="424.7198486328125"/>
            <w:gridCol w:w="411.8499755859375"/>
            <w:gridCol w:w="424.7198486328125"/>
            <w:gridCol w:w="411.8499755859375"/>
            <w:gridCol w:w="1608.7872314453125"/>
          </w:tblGrid>
        </w:tblGridChange>
      </w:tblGrid>
      <w:tr>
        <w:trPr>
          <w:cantSplit w:val="0"/>
          <w:trHeight w:val="64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auto" w:val="clear"/>
                <w:vertAlign w:val="baseline"/>
                <w:rtl w:val="0"/>
              </w:rPr>
              <w:t xml:space="preserve">Production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auto" w:val="clear"/>
                <w:vertAlign w:val="baseline"/>
                <w:rtl w:val="0"/>
              </w:rPr>
              <w:t xml:space="preserve">Installation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0.279541015625" w:firstLine="0"/>
              <w:jc w:val="right"/>
              <w:rPr>
                <w:rFonts w:ascii="Arial" w:cs="Arial" w:eastAsia="Arial" w:hAnsi="Arial"/>
                <w:b w:val="0"/>
                <w:bCs w:val="0"/>
                <w:i w:val="0"/>
                <w:iCs w:val="0"/>
                <w:smallCaps w:val="0"/>
                <w:strike w:val="0"/>
                <w:color w:val="ffffff"/>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auto" w:val="clear"/>
                <w:vertAlign w:val="baseline"/>
                <w:rtl w:val="0"/>
              </w:rPr>
              <w:t xml:space="preserve">Use stage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auto" w:val="clear"/>
                <w:vertAlign w:val="baseline"/>
                <w:rtl w:val="0"/>
              </w:rPr>
              <w:t xml:space="preserve">End-of-Life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auto" w:val="clear"/>
                <w:vertAlign w:val="baseline"/>
                <w:rtl w:val="0"/>
              </w:rPr>
              <w:t xml:space="preserve">Next product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2998046875" w:line="240" w:lineRule="auto"/>
              <w:ind w:left="0" w:right="0" w:firstLine="0"/>
              <w:jc w:val="center"/>
              <w:rPr>
                <w:rFonts w:ascii="Arial" w:cs="Arial" w:eastAsia="Arial" w:hAnsi="Arial"/>
                <w:b w:val="0"/>
                <w:bCs w:val="0"/>
                <w:i w:val="0"/>
                <w:iCs w:val="0"/>
                <w:smallCaps w:val="0"/>
                <w:strike w:val="0"/>
                <w:color w:val="ffffff"/>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auto" w:val="clear"/>
                <w:vertAlign w:val="baseline"/>
                <w:rtl w:val="0"/>
              </w:rPr>
              <w:t xml:space="preserve">system</w:t>
            </w:r>
          </w:p>
        </w:tc>
      </w:tr>
      <w:tr>
        <w:trPr>
          <w:cantSplit w:val="0"/>
          <w:trHeight w:val="225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material suppl</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y</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Ra</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Transpor</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Manufacturin</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Transpor</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199218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Installation Proces</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Us</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Maintenanc</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Repai</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Replacemen</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Refurbishmen</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Us</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824829101562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Operational Energ</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59948730468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Operational Water Us</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Demolitio</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Transpor</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407226562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Waste Processin</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Disposa</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Benefits and loads beyon</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d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41723632812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boundar</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y</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0.524902343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27687136332194"/>
                <w:szCs w:val="26.27687136332194"/>
                <w:u w:val="none"/>
                <w:shd w:fill="auto" w:val="clear"/>
                <w:vertAlign w:val="subscript"/>
                <w:rtl w:val="0"/>
              </w:rPr>
              <w:t xml:space="preserve">the syste</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m </w:t>
            </w:r>
          </w:p>
        </w:tc>
      </w:tr>
      <w:tr>
        <w:trPr>
          <w:cantSplit w:val="0"/>
          <w:trHeight w:val="321.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0.7521057128906"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Module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392517089843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35095214843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82543945312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96508789062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51599121093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33593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130371093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C1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95727539062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C2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C3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57202148437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D</w:t>
            </w:r>
          </w:p>
        </w:tc>
      </w:tr>
      <w:tr>
        <w:trPr>
          <w:cantSplit w:val="0"/>
          <w:trHeight w:val="55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2.74566650390625" w:firstLine="0"/>
              <w:jc w:val="righ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Modules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2998046875"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declared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3833618164062"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MND MND MND MND MND MND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x</w:t>
            </w:r>
          </w:p>
        </w:tc>
      </w:tr>
      <w:tr>
        <w:trPr>
          <w:cantSplit w:val="0"/>
          <w:trHeight w:val="33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Geography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 MND MND MND MND MND MND 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AT</w:t>
            </w:r>
          </w:p>
        </w:tc>
      </w:tr>
    </w:tbl>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6.9039154052734"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For the geographies modeled in A1 and A2, refer to Product specification.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958251953125" w:line="240" w:lineRule="auto"/>
        <w:ind w:left="859.6965026855469"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Type of EPD: cradle to gate with options A4-A5, B1, C1-C4 and module D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30029296875" w:line="240" w:lineRule="auto"/>
        <w:ind w:left="856.95770263671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Stage of Material Production and Construction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A1: Extraction and processing of raw materials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41308593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A2: Transportation of raw materials to the plant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90136718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A3: Precast concrete production at the plant and waste treatment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41308593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A4: Transportation to installation site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0.4172515869141"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Use Stage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8708496093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B1: Carbonation during the utilization phase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382568359375" w:line="240" w:lineRule="auto"/>
        <w:ind w:left="860.4172515869141"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Disposal Stage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3825683593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C1: Demolition/Dismantling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3825683593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C2: Transportation of concrete demolition waste for processing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C3: Sorting of waste components and recycling of concrete and other contained components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3825683593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C4: Landfilling of concrete and other contained components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382568359375" w:line="240" w:lineRule="auto"/>
        <w:ind w:left="857.5343322753906"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Credits and burdens outside the system boundaries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870849609375" w:line="240" w:lineRule="auto"/>
        <w:ind w:left="863.7326049804688"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Module D: Credits and burdens from recycling as a replacement for primary materials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48797607421875" w:line="240" w:lineRule="auto"/>
        <w:ind w:left="859.1559600830078"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Cut-off criteria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03204345703125" w:line="299.8820400238037" w:lineRule="auto"/>
        <w:ind w:left="862.0388793945312" w:right="739.766845703125" w:firstLine="4.86503601074218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Environmental impacts of the following processes are considered to be negligible: minor auxiliary materials used during installation (sealants, adhesives, or fasteners), minor water use for cleaning precast concrete elements .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8898620605469" w:line="240" w:lineRule="auto"/>
        <w:ind w:left="0" w:right="603.36669921875" w:firstLine="0"/>
        <w:jc w:val="right"/>
        <w:rPr>
          <w:rFonts w:ascii="Hei" w:cs="Hei" w:eastAsia="Hei" w:hAnsi="Hei"/>
          <w:b w:val="0"/>
          <w:bCs w:val="0"/>
          <w:i w:val="0"/>
          <w:iCs w:val="0"/>
          <w:smallCaps w:val="0"/>
          <w:strike w:val="0"/>
          <w:color w:val="000000"/>
          <w:sz w:val="19.5"/>
          <w:szCs w:val="19.5"/>
          <w:u w:val="none"/>
          <w:shd w:fill="auto" w:val="clear"/>
          <w:vertAlign w:val="baseline"/>
        </w:rPr>
        <w:sectPr>
          <w:type w:val="continuous"/>
          <w:pgSz w:h="16820" w:w="11880" w:orient="portrait"/>
          <w:pgMar w:bottom="368.399658203125" w:top="525" w:left="3.95233154296875" w:right="229.19921875" w:header="0" w:footer="720"/>
          <w:cols w:equalWidth="0" w:num="1">
            <w:col w:space="0" w:w="11646.848449707031"/>
          </w:cols>
        </w:sect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4</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73974609375"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Allocation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sectPr>
          <w:type w:val="continuous"/>
          <w:pgSz w:h="16820" w:w="11880" w:orient="portrait"/>
          <w:pgMar w:bottom="368.399658203125" w:top="525" w:left="859.1442108154297" w:right="210" w:header="0" w:footer="720"/>
          <w:cols w:equalWidth="0" w:num="2">
            <w:col w:space="0" w:w="5420"/>
            <w:col w:space="0" w:w="5420"/>
          </w:cols>
        </w:sect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Pr>
        <w:drawing>
          <wp:inline distB="19050" distT="19050" distL="19050" distR="19050">
            <wp:extent cx="952500" cy="381000"/>
            <wp:effectExtent b="0" l="0" r="0" t="0"/>
            <wp:docPr id="9"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0576171875" w:line="299.8820400238037" w:lineRule="auto"/>
        <w:ind w:left="864.921875" w:right="964.722900390625" w:firstLine="1.98204040527343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Elementary flows (energy and fuels, ancillary materials and waste) data was collected on production-process-level. Using the total output of the production process in 2024, elementary flows are assigned to 1 declared unit based on mass.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53.104248046875" w:line="240" w:lineRule="auto"/>
        <w:ind w:left="0" w:right="609.216308593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5</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199218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Pr>
        <w:drawing>
          <wp:inline distB="19050" distT="19050" distL="19050" distR="19050">
            <wp:extent cx="952500" cy="381000"/>
            <wp:effectExtent b="0" l="0" r="0" t="0"/>
            <wp:docPr id="7"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5.2371978759766"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LCA: Scenarios and additional technical information</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6767578125" w:line="240" w:lineRule="auto"/>
        <w:ind w:left="859.6965026855469"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The following information describe the scenarios in the different modules of the EPD. </w:t>
      </w:r>
    </w:p>
    <w:tbl>
      <w:tblPr>
        <w:tblStyle w:val="Table4"/>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3.770751953125"/>
        <w:gridCol w:w="2548.3197021484375"/>
        <w:gridCol w:w="2548.3197021484375"/>
        <w:tblGridChange w:id="0">
          <w:tblGrid>
            <w:gridCol w:w="5083.770751953125"/>
            <w:gridCol w:w="2548.3197021484375"/>
            <w:gridCol w:w="2548.3197021484375"/>
          </w:tblGrid>
        </w:tblGridChange>
      </w:tblGrid>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Transport tothe building site (A4)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95162963867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Transported mass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74.16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Distance by truck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250.00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km</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Fuel consumption (truck)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l / 100 km</w:t>
            </w:r>
          </w:p>
        </w:tc>
      </w:tr>
    </w:tbl>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3.770751953125"/>
        <w:gridCol w:w="2548.3197021484375"/>
        <w:gridCol w:w="2548.3197021484375"/>
        <w:tblGridChange w:id="0">
          <w:tblGrid>
            <w:gridCol w:w="5083.770751953125"/>
            <w:gridCol w:w="2548.3197021484375"/>
            <w:gridCol w:w="2548.3197021484375"/>
          </w:tblGrid>
        </w:tblGridChange>
      </w:tblGrid>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Installation intothe building (A5)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Energy consumption: Diesel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Auxiliary materials: Lubricating oil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1.63e-03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Waste: Mineral oil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1.63e-03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Water consumption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Formwork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Falsework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bl>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787784576416" w:lineRule="auto"/>
        <w:ind w:left="858.9757537841797" w:right="559.86328125" w:firstLine="7.928161621093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Installation-related material losses are considered negligible, as the precast concrete elements are delivered fully assembled from the factory. The energy consumption during installation is associated with the energy required by a crane to lift them into place. The crane is powered by generators driven by a diesel engine and an alternator. Assuming an average of 12 minutes of crane operating per tonne of precast concrete (2 to 5 minutes for lifting and positioning, and 7 to 10 minutes for installation and adjustments), we use the ecoinvent dataset 'machine operation, diesel, &gt;= 18.64 kW and &lt; 74.57 kW, steady-state (GLO)' to get the stated assumptions for A5. </w:t>
      </w:r>
    </w:p>
    <w:tbl>
      <w:tblPr>
        <w:tblStyle w:val="Table6"/>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3.770751953125"/>
        <w:gridCol w:w="2548.3197021484375"/>
        <w:gridCol w:w="2548.3197021484375"/>
        <w:tblGridChange w:id="0">
          <w:tblGrid>
            <w:gridCol w:w="5083.770751953125"/>
            <w:gridCol w:w="2548.3197021484375"/>
            <w:gridCol w:w="2548.3197021484375"/>
          </w:tblGrid>
        </w:tblGridChange>
      </w:tblGrid>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Use ofthe installed product (B1)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Reference use period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years</w:t>
            </w:r>
          </w:p>
        </w:tc>
      </w:tr>
      <w:tr>
        <w:trPr>
          <w:cantSplit w:val="0"/>
          <w:trHeight w:val="55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Application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Building, inside, with paint or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7802734375"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wallpaper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tl w:val="0"/>
              </w:rPr>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Degree of carbonation (Dc)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679077148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Cement absorption factor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 </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 kg Cement</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4141540527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k-factor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mm / </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year</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679077148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Correction factor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71136474609375"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Surface area of concrete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m²</w:t>
            </w:r>
          </w:p>
        </w:tc>
      </w:tr>
    </w:tbl>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7.26684570312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6</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199218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Pr>
        <w:drawing>
          <wp:inline distB="19050" distT="19050" distL="19050" distR="19050">
            <wp:extent cx="952500" cy="381000"/>
            <wp:effectExtent b="0" l="0" r="0" t="0"/>
            <wp:docPr id="10"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20400238037" w:lineRule="auto"/>
        <w:ind w:left="858.9757537841797" w:right="565.743408203125" w:firstLine="2.8829956054687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Calculation of carbonization according to EN 16757. k-factor results from the concrete's compressive strength and its application. The cement absorption factor (maximum theoretical CO2 uptake) depends on the average clinker content in cement. The correction factor results from cement substitutes in the recipe. </w:t>
      </w:r>
    </w:p>
    <w:tbl>
      <w:tblPr>
        <w:tblStyle w:val="Table7"/>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3.770751953125"/>
        <w:gridCol w:w="2548.3197021484375"/>
        <w:gridCol w:w="2548.3197021484375"/>
        <w:tblGridChange w:id="0">
          <w:tblGrid>
            <w:gridCol w:w="5083.770751953125"/>
            <w:gridCol w:w="2548.3197021484375"/>
            <w:gridCol w:w="2548.3197021484375"/>
          </w:tblGrid>
        </w:tblGridChange>
      </w:tblGrid>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End oflife (C1-C4)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Material for recycling (total)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56.36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Distance to waste recycling facility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km</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Material for landfill (total)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Distance to waste landfill facility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km</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679077148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Concrete to recycling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56.36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Diesel required to demolish 1 kg of concrete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 kg</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PM 10 emissions during the demolishment of 1 kg of concrete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6.00e-05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 kg</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PM 2.5 emissions during the demolishment of 1 kg of concrete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1.70e-05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 kg</w:t>
            </w:r>
          </w:p>
        </w:tc>
      </w:tr>
    </w:tbl>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766040802002" w:lineRule="auto"/>
        <w:ind w:left="860.2370452880859" w:right="1241.988525390625" w:firstLine="1.621704101562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Carbonation during waste processing is not considered. Recycling rate for concrete of 76% reflects the modeled country. Source: https://environment.ec.europa.eu/document/download/22239ead-82d4-42fb-86dc d202d5f40507_en?filename=2011_CDW_Report_0.pdf. </w:t>
      </w:r>
    </w:p>
    <w:tbl>
      <w:tblPr>
        <w:tblStyle w:val="Table8"/>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3.770751953125"/>
        <w:gridCol w:w="2548.3197021484375"/>
        <w:gridCol w:w="2548.3197021484375"/>
        <w:tblGridChange w:id="0">
          <w:tblGrid>
            <w:gridCol w:w="5083.770751953125"/>
            <w:gridCol w:w="2548.3197021484375"/>
            <w:gridCol w:w="2548.3197021484375"/>
          </w:tblGrid>
        </w:tblGridChange>
      </w:tblGrid>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Reuse, recovery and/or recycling potentials (D)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Amount of secondary material that the system takes 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Avoided gravel production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56.36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w:t>
            </w:r>
          </w:p>
        </w:tc>
      </w:tr>
    </w:tbl>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1.8587493896484"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Calculation of benefits and loads per EN 15804+A2.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1.9781494140625" w:line="240" w:lineRule="auto"/>
        <w:ind w:left="0" w:right="610.191650390625" w:firstLine="0"/>
        <w:jc w:val="right"/>
        <w:rPr>
          <w:rFonts w:ascii="Hei" w:cs="Hei" w:eastAsia="Hei" w:hAnsi="Hei"/>
          <w:b w:val="0"/>
          <w:bCs w:val="0"/>
          <w:i w:val="0"/>
          <w:iCs w:val="0"/>
          <w:smallCaps w:val="0"/>
          <w:strike w:val="0"/>
          <w:color w:val="000000"/>
          <w:sz w:val="19.5"/>
          <w:szCs w:val="19.5"/>
          <w:u w:val="none"/>
          <w:shd w:fill="auto" w:val="clear"/>
          <w:vertAlign w:val="baseline"/>
        </w:rPr>
        <w:sectPr>
          <w:type w:val="continuous"/>
          <w:pgSz w:h="16820" w:w="11880" w:orient="portrait"/>
          <w:pgMar w:bottom="368.399658203125" w:top="525" w:left="3.95233154296875" w:right="229.19921875" w:header="0" w:footer="720"/>
          <w:cols w:equalWidth="0" w:num="1">
            <w:col w:space="0" w:w="11646.848449707031"/>
          </w:cols>
        </w:sect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7</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404296875" w:line="240" w:lineRule="auto"/>
        <w:ind w:left="0"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LCA: Results</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189453125" w:firstLine="0"/>
        <w:jc w:val="right"/>
        <w:rPr>
          <w:rFonts w:ascii="Arial" w:cs="Arial" w:eastAsia="Arial" w:hAnsi="Arial"/>
          <w:b w:val="0"/>
          <w:bCs w:val="0"/>
          <w:i w:val="0"/>
          <w:iCs w:val="0"/>
          <w:smallCaps w:val="0"/>
          <w:strike w:val="0"/>
          <w:color w:val="2b5c4e"/>
          <w:sz w:val="22.523033142089844"/>
          <w:szCs w:val="22.523033142089844"/>
          <w:u w:val="none"/>
          <w:shd w:fill="auto" w:val="clear"/>
          <w:vertAlign w:val="baseline"/>
        </w:rPr>
        <w:sectPr>
          <w:type w:val="continuous"/>
          <w:pgSz w:h="16820" w:w="11880" w:orient="portrait"/>
          <w:pgMar w:bottom="368.399658203125" w:top="525" w:left="869.1895294189453" w:right="210" w:header="0" w:footer="720"/>
          <w:cols w:equalWidth="0" w:num="2">
            <w:col w:space="0" w:w="5420"/>
            <w:col w:space="0" w:w="5420"/>
          </w:cols>
        </w:sectPr>
      </w:pP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Pr>
        <w:drawing>
          <wp:inline distB="19050" distT="19050" distL="19050" distR="19050">
            <wp:extent cx="952500" cy="381000"/>
            <wp:effectExtent b="0" l="0" r="0" t="0"/>
            <wp:docPr id="6"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tl w:val="0"/>
        </w:rPr>
      </w:r>
    </w:p>
    <w:tbl>
      <w:tblPr>
        <w:tblStyle w:val="Table9"/>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8.2351684570312"/>
        <w:gridCol w:w="1068.2351684570312"/>
        <w:gridCol w:w="965.2731323242188"/>
        <w:gridCol w:w="926.6619873046875"/>
        <w:gridCol w:w="965.2725219726562"/>
        <w:gridCol w:w="398.9794921875"/>
        <w:gridCol w:w="952.4029541015625"/>
        <w:gridCol w:w="952.40234375"/>
        <w:gridCol w:w="952.40234375"/>
        <w:gridCol w:w="926.6619873046875"/>
        <w:gridCol w:w="1003.883056640625"/>
        <w:tblGridChange w:id="0">
          <w:tblGrid>
            <w:gridCol w:w="1068.2351684570312"/>
            <w:gridCol w:w="1068.2351684570312"/>
            <w:gridCol w:w="965.2731323242188"/>
            <w:gridCol w:w="926.6619873046875"/>
            <w:gridCol w:w="965.2725219726562"/>
            <w:gridCol w:w="398.9794921875"/>
            <w:gridCol w:w="952.4029541015625"/>
            <w:gridCol w:w="952.40234375"/>
            <w:gridCol w:w="952.40234375"/>
            <w:gridCol w:w="926.6619873046875"/>
            <w:gridCol w:w="1003.883056640625"/>
          </w:tblGrid>
        </w:tblGridChange>
      </w:tblGrid>
      <w:tr>
        <w:trPr>
          <w:cantSplit w:val="0"/>
          <w:trHeight w:val="373.242187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78622436523438"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Core environmental impact indicators</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D</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07070922851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GWP-total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5.88e+00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1.92e+00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3.28e-01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4.55e-01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3.84e-01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3.46e-01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1.11e-01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-1.15e-01</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07070922851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GWP-fossil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5.78e+00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1.92e+00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3.28e-01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4.54e-01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3.84e-01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3.46e-01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1.11e-01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-1.12e-01</w:t>
            </w:r>
          </w:p>
        </w:tc>
      </w:tr>
      <w:tr>
        <w:trPr>
          <w:cantSplit w:val="0"/>
          <w:trHeight w:val="55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07070922851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GWP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69482421875" w:line="240" w:lineRule="auto"/>
              <w:ind w:left="113.36807250976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biogenic</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9.84e-02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9.63e-04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3.98e-05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4.54e-05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1.93e-04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3.45e-05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1.15e-05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-3.06e-03</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07070922851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GWP-luluc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1.18e-03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6.82e-04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2.97e-05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3.95e-05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1.36e-04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3.00e-05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5.78e-05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-1.26e-05</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07070922851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ODP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01141357421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CFC-11-Eq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2.44e-08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4.00e-08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5.06e-09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6.96e-09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8.00e-09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5.29e-09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3.22e-09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-1.58e-09</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4086608886719"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AP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2.103576660156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mol H+-Eq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1.32e-02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4.53e-03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2.91e-03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4.10e-03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9.07e-04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3.12e-03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7.89e-04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-9.68e-04</w:t>
            </w:r>
          </w:p>
        </w:tc>
      </w:tr>
      <w:tr>
        <w:trPr>
          <w:cantSplit w:val="0"/>
          <w:trHeight w:val="55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EP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9248046875" w:line="240" w:lineRule="auto"/>
              <w:ind w:left="104.313812255859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freshwater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195739746093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P-Eq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6.46e-04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1.35e-04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1.02e-05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1.32e-05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2.70e-05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1.01e-05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9.24e-06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-4.95e-06</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EP-marine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760498046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N-Eq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3.89e-03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1.19e-03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1.35e-03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1.90e-03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2.38e-04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1.45e-03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3.00e-04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-3.83e-04</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EP-terrestrial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7.1496582031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mol N-Eq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4.42e-02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1.29e-02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1.47e-02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2.08e-02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1.24572753906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2.57e-03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1.58e-02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3.28e-03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-4.48e-03</w:t>
            </w:r>
          </w:p>
        </w:tc>
      </w:tr>
      <w:tr>
        <w:trPr>
          <w:cantSplit w:val="0"/>
          <w:trHeight w:val="55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POCP</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NMVOC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8779296875"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1.26e-02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7.87e-03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4.44e-03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6.21e-03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1.57e-03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4.72e-03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1.18e-03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-1.28e-03</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4086608886719"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ADPE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58459472656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Sb-Eq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1.90e-05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5.49e-06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1.39e-07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1.63e-07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1.10e-06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1.24e-07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1.77e-07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-1.15e-06</w:t>
            </w:r>
          </w:p>
        </w:tc>
      </w:tr>
      <w:tr>
        <w:trPr>
          <w:cantSplit w:val="0"/>
          <w:trHeight w:val="73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4086608886719"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ADPF</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net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calorific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8779296875"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2.60e+01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2.88e+01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4.30e+00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5.94e+00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5.76e+00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2.73e+00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-1.63e+00</w:t>
            </w:r>
          </w:p>
        </w:tc>
      </w:tr>
      <w:tr>
        <w:trPr>
          <w:cantSplit w:val="0"/>
          <w:trHeight w:val="55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4086608886719"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WDP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9528980255127" w:lineRule="auto"/>
              <w:ind w:left="168.0670166015625" w:right="87.0574951171875"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m³ world Eq deprived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6.18e-01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1.45e-01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1.10e-02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1.46e-02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2.90e-02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1.11e-02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7.63e-03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-7.88e-02</w:t>
            </w:r>
          </w:p>
        </w:tc>
      </w:tr>
      <w:tr>
        <w:trPr>
          <w:cantSplit w:val="0"/>
          <w:trHeight w:val="823.70117187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1260805130005" w:lineRule="auto"/>
              <w:ind w:left="13.950119018554688" w:right="167.347412109375" w:firstLine="3.7793731689453125"/>
              <w:jc w:val="left"/>
              <w:rPr>
                <w:rFonts w:ascii="Arial" w:cs="Arial" w:eastAsia="Arial" w:hAnsi="Arial"/>
                <w:b w:val="0"/>
                <w:bCs w:val="0"/>
                <w:i w:val="0"/>
                <w:iCs w:val="0"/>
                <w:smallCaps w:val="0"/>
                <w:strike w:val="0"/>
                <w:color w:val="000000"/>
                <w:sz w:val="10.798186302185059"/>
                <w:szCs w:val="10.79818630218505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GWP-total: Global Warming Potential - total GWP-fossil: Global warming potential - fossil GWP-biogenic: Global Warming Potential - biogenic GWP-luluc: Global Warming Potential - luluc ODP: Depletion potential of the stratospheric ozone layer AP: Acidification potential, Accumulated Exceedance EP-freshwater: Eutrophication potential - freshwater EP-marine: Eutrophication potential - marine EP-terrestrial: Eutrophication potential - terrestrial POCP: Photochemical Ozone Creation Potential ADPE: Abiotic depletion potential - non-fossil resources ADPF: Abiotic depletion potential - fossil resources WDP: Water (user) deprivation potential</w:t>
            </w:r>
          </w:p>
        </w:tc>
      </w:tr>
    </w:tbl>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6.6619873046875"/>
        <w:gridCol w:w="1415.733642578125"/>
        <w:gridCol w:w="952.40234375"/>
        <w:gridCol w:w="991.0137939453125"/>
        <w:gridCol w:w="823.69873046875"/>
        <w:gridCol w:w="411.8499755859375"/>
        <w:gridCol w:w="823.699951171875"/>
        <w:gridCol w:w="991.01318359375"/>
        <w:gridCol w:w="823.6993408203125"/>
        <w:gridCol w:w="952.4029541015625"/>
        <w:gridCol w:w="1068.2342529296875"/>
        <w:tblGridChange w:id="0">
          <w:tblGrid>
            <w:gridCol w:w="926.6619873046875"/>
            <w:gridCol w:w="1415.733642578125"/>
            <w:gridCol w:w="952.40234375"/>
            <w:gridCol w:w="991.0137939453125"/>
            <w:gridCol w:w="823.69873046875"/>
            <w:gridCol w:w="411.8499755859375"/>
            <w:gridCol w:w="823.699951171875"/>
            <w:gridCol w:w="991.01318359375"/>
            <w:gridCol w:w="823.6993408203125"/>
            <w:gridCol w:w="952.4029541015625"/>
            <w:gridCol w:w="1068.2342529296875"/>
          </w:tblGrid>
        </w:tblGridChange>
      </w:tblGrid>
      <w:tr>
        <w:trPr>
          <w:cantSplit w:val="0"/>
          <w:trHeight w:val="373.242187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4541625976562"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Additional indicators</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D</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disease incidence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1.07e-07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1.87e-07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8.24e-08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6.61e-07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3.74e-08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5.08e-07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1.79e-08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-2.65e-08</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IRP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6.62048339843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kBq U235-Eq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2.21e-01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3.50e-02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2.12e-03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2.66e-03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7.00e-03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2.02e-03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1.74e-03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-1.88e-02</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ETP-fw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CTUe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5.71e+00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6.83e+00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6.08e-01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8.42e-01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1.37e+00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6.40e-01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3.73e-01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-8.09e-01</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HTP-c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CTUh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6.93e-09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1.23e-08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1.27e-09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1.78e-09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2.46e-09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1.35e-09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5.03e-10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-1.82e-09</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HTP-nc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CTUh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3.85e-08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1.90e-08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6.05e-10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8.06e-10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3.80e-09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6.13e-10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4.90e-10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-1.06e-09</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665283203125"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SQP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dimensionless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1.04e+01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2.90e+01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3.04e-01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4.16e-01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5.80e+00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3.17e-01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5.37e+00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-3.69e+00</w:t>
            </w:r>
          </w:p>
        </w:tc>
      </w:tr>
      <w:tr>
        <w:trPr>
          <w:cantSplit w:val="0"/>
          <w:trHeight w:val="463.33007812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1260805130005" w:lineRule="auto"/>
              <w:ind w:left="19.349212646484375" w:right="615.7763671875" w:firstLine="0.5399322509765625"/>
              <w:jc w:val="left"/>
              <w:rPr>
                <w:rFonts w:ascii="Arial" w:cs="Arial" w:eastAsia="Arial" w:hAnsi="Arial"/>
                <w:b w:val="0"/>
                <w:bCs w:val="0"/>
                <w:i w:val="0"/>
                <w:iCs w:val="0"/>
                <w:smallCaps w:val="0"/>
                <w:strike w:val="0"/>
                <w:color w:val="000000"/>
                <w:sz w:val="10.798186302185059"/>
                <w:szCs w:val="10.79818630218505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PM: Potential incidence of disease due to PM emissions IRP: Potential Human exposure efficiency relative to U235 ETP-fw: Potential Comparative Toxic Unit for ecosystems HTP-c: Potential Comparative Toxic Unit for humans - cancer effects HTP-nc: Potential Comparative Toxic Unit for humans - non-cancer effects SQP: Potential Soil quality index</w:t>
            </w:r>
          </w:p>
        </w:tc>
      </w:tr>
    </w:tbl>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8593988418579" w:lineRule="auto"/>
        <w:ind w:left="862.1469879150391" w:right="806.005859375" w:hanging="1.729736328125"/>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IRP: This impact category deals mainly with the eventual impact of low dose ionizing radiation on human health of the nuclear fuel cycle. It does not consider effects due to possible nuclear accidents, occupational exposure nor due to radioactive waste disposal in underground facilities. Potential ionizing radiation from the soil, from radon and from some construction materials is also not measured by this indicator.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7.3704528808594" w:line="240" w:lineRule="auto"/>
        <w:ind w:left="0" w:right="605.3161621093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8</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199218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Pr>
        <w:drawing>
          <wp:inline distB="19050" distT="19050" distL="19050" distR="19050">
            <wp:extent cx="952500" cy="381000"/>
            <wp:effectExtent b="0" l="0" r="0" t="0"/>
            <wp:docPr id="8"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01254272460938" w:lineRule="auto"/>
        <w:ind w:left="862.1469879150391" w:right="1038.221435546875" w:hanging="1.729736328125"/>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ETP-fw, HTP-c, HTP-nc and SQP: The results of these environmental impact indicators shall be used with care as the uncertainties on these results are high or as there is limited experienced with these indicators. </w:t>
      </w:r>
    </w:p>
    <w:tbl>
      <w:tblPr>
        <w:tblStyle w:val="Table11"/>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1431579589844"/>
        <w:gridCol w:w="592.0339965820312"/>
        <w:gridCol w:w="991.0133361816406"/>
        <w:gridCol w:w="991.0134887695312"/>
        <w:gridCol w:w="1029.6246337890625"/>
        <w:gridCol w:w="437.59033203125"/>
        <w:gridCol w:w="1029.6240234375"/>
        <w:gridCol w:w="1029.6246337890625"/>
        <w:gridCol w:w="1016.754150390625"/>
        <w:gridCol w:w="1003.8836669921875"/>
        <w:gridCol w:w="1081.104736328125"/>
        <w:tblGridChange w:id="0">
          <w:tblGrid>
            <w:gridCol w:w="978.1431579589844"/>
            <w:gridCol w:w="592.0339965820312"/>
            <w:gridCol w:w="991.0133361816406"/>
            <w:gridCol w:w="991.0134887695312"/>
            <w:gridCol w:w="1029.6246337890625"/>
            <w:gridCol w:w="437.59033203125"/>
            <w:gridCol w:w="1029.6240234375"/>
            <w:gridCol w:w="1029.6246337890625"/>
            <w:gridCol w:w="1016.754150390625"/>
            <w:gridCol w:w="1003.8836669921875"/>
            <w:gridCol w:w="1081.104736328125"/>
          </w:tblGrid>
        </w:tblGridChange>
      </w:tblGrid>
      <w:tr>
        <w:trPr>
          <w:cantSplit w:val="0"/>
          <w:trHeight w:val="373.242187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82290649414062"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Use of resources</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D</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PERE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3.12e+00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4.57e-01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2.83e-02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3.64e-02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9.15e-02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2.77e-02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0.622558593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2.53e-02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-5.35e-01</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PERT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3.12e+00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4.57e-01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2.83e-02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3.64e-02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9.15e-02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2.77e-02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0.622558593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2.53e-02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-5.35e-01</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PENRE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2.60e+01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2.88e+01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4.30e+00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5.94e+00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5.76e+00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2.73e+00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-1.63e+00</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PENRM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PENRT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2.60e+01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2.88e+01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4.30e+00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5.94e+00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5.76e+00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2.73e+00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-1.63e+00</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665283203125"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SM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5.64e+01</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RSF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NRSF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FW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m³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1.10e-01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4.19e-03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2.94e-04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3.86e-04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8.38e-04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2.94e-04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0732421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2.83e-03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-8.01e-02</w:t>
            </w:r>
          </w:p>
        </w:tc>
      </w:tr>
      <w:tr>
        <w:trPr>
          <w:cantSplit w:val="0"/>
          <w:trHeight w:val="643.51562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12067317962646" w:lineRule="auto"/>
              <w:ind w:left="17.297592163085938" w:right="139.5751953125" w:firstLine="2.591552734375"/>
              <w:jc w:val="left"/>
              <w:rPr>
                <w:rFonts w:ascii="Arial" w:cs="Arial" w:eastAsia="Arial" w:hAnsi="Arial"/>
                <w:b w:val="0"/>
                <w:bCs w:val="0"/>
                <w:i w:val="0"/>
                <w:iCs w:val="0"/>
                <w:smallCaps w:val="0"/>
                <w:strike w:val="0"/>
                <w:color w:val="000000"/>
                <w:sz w:val="10.798186302185059"/>
                <w:szCs w:val="10.79818630218505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PERE: Primary energy resources - renewable: use as energy carrier PERM: Primary energy resources - renewable: used as raw materials PERT: Primary energy resources - renewable: total PENRE: Primary energy resources - non-renewable: use as energy carrier PENRM: Primary energy resources - non-renewable: used as raw materials PENRT: Primary energy resources - non-renewable: total SM: Use of secondary material RSF: Renewable secondary fuels NRSF: Non-renewable secondary fuels FW: Net use of fresh water</w:t>
            </w:r>
          </w:p>
        </w:tc>
      </w:tr>
    </w:tbl>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1431579589844"/>
        <w:gridCol w:w="604.9043273925781"/>
        <w:gridCol w:w="978.1430053710938"/>
        <w:gridCol w:w="1029.6246337890625"/>
        <w:gridCol w:w="1016.7538452148438"/>
        <w:gridCol w:w="437.59033203125"/>
        <w:gridCol w:w="1016.754150390625"/>
        <w:gridCol w:w="1003.8836669921875"/>
        <w:gridCol w:w="1016.754150390625"/>
        <w:gridCol w:w="991.01318359375"/>
        <w:gridCol w:w="1106.845703125"/>
        <w:tblGridChange w:id="0">
          <w:tblGrid>
            <w:gridCol w:w="978.1431579589844"/>
            <w:gridCol w:w="604.9043273925781"/>
            <w:gridCol w:w="978.1430053710938"/>
            <w:gridCol w:w="1029.6246337890625"/>
            <w:gridCol w:w="1016.7538452148438"/>
            <w:gridCol w:w="437.59033203125"/>
            <w:gridCol w:w="1016.754150390625"/>
            <w:gridCol w:w="1003.8836669921875"/>
            <w:gridCol w:w="1016.754150390625"/>
            <w:gridCol w:w="991.01318359375"/>
            <w:gridCol w:w="1106.845703125"/>
          </w:tblGrid>
        </w:tblGridChange>
      </w:tblGrid>
      <w:tr>
        <w:trPr>
          <w:cantSplit w:val="0"/>
          <w:trHeight w:val="373.242187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4541625976562"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Waste flows</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D</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HWD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1.10e-01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4.19e-02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5.8709716796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4.84e-03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6.64e-03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8.38e-03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5.05e-03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3.03e-03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-7.35e-03</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NHWD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3.31e+00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8.39e-01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0.4211425781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6.75e-02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9.08e-02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1.68e-01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6.90e-02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1.79e+01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-7.58e-02</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RWD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5.56e-05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8.66e-06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5.23e-07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6.53e-07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1.73e-06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4.96e-07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4.24e-07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-4.05e-06</w:t>
            </w:r>
          </w:p>
        </w:tc>
      </w:tr>
      <w:tr>
        <w:trPr>
          <w:cantSplit w:val="0"/>
          <w:trHeight w:val="283.1445312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89144897460938" w:right="0" w:firstLine="0"/>
              <w:jc w:val="left"/>
              <w:rPr>
                <w:rFonts w:ascii="Arial" w:cs="Arial" w:eastAsia="Arial" w:hAnsi="Arial"/>
                <w:b w:val="0"/>
                <w:bCs w:val="0"/>
                <w:i w:val="0"/>
                <w:iCs w:val="0"/>
                <w:smallCaps w:val="0"/>
                <w:strike w:val="0"/>
                <w:color w:val="000000"/>
                <w:sz w:val="10.798186302185059"/>
                <w:szCs w:val="10.79818630218505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HWD: Hazardous waste disposed NHWD: Non hazardous waste disposed RWD: Radioactive waste disposed</w:t>
            </w:r>
          </w:p>
        </w:tc>
      </w:tr>
    </w:tbl>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7.3068237304688"/>
        <w:gridCol w:w="952.4026489257812"/>
        <w:gridCol w:w="1003.8836669921875"/>
        <w:gridCol w:w="772.2186279296875"/>
        <w:gridCol w:w="759.3475341796875"/>
        <w:gridCol w:w="694.996337890625"/>
        <w:gridCol w:w="720.7373046875"/>
        <w:gridCol w:w="759.34814453125"/>
        <w:gridCol w:w="1595.9173583984375"/>
        <w:gridCol w:w="772.218017578125"/>
        <w:gridCol w:w="592.03369140625"/>
        <w:tblGridChange w:id="0">
          <w:tblGrid>
            <w:gridCol w:w="1557.3068237304688"/>
            <w:gridCol w:w="952.4026489257812"/>
            <w:gridCol w:w="1003.8836669921875"/>
            <w:gridCol w:w="772.2186279296875"/>
            <w:gridCol w:w="759.3475341796875"/>
            <w:gridCol w:w="694.996337890625"/>
            <w:gridCol w:w="720.7373046875"/>
            <w:gridCol w:w="759.34814453125"/>
            <w:gridCol w:w="1595.9173583984375"/>
            <w:gridCol w:w="772.218017578125"/>
            <w:gridCol w:w="592.03369140625"/>
          </w:tblGrid>
        </w:tblGridChange>
      </w:tblGrid>
      <w:tr>
        <w:trPr>
          <w:cantSplit w:val="0"/>
          <w:trHeight w:val="373.23242187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78622436523438"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Output flows</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D</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07070922851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CRU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7.215576171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MFR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7.215576171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5.64e+01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7.21557617187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5458374023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MJ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w:t>
            </w:r>
          </w:p>
        </w:tc>
      </w:tr>
      <w:tr>
        <w:trPr>
          <w:cantSplit w:val="0"/>
          <w:trHeight w:val="283.154296875" w:hRule="atLeast"/>
          <w:tblHeader w:val="0"/>
        </w:trPr>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294921875" w:right="0" w:firstLine="0"/>
              <w:jc w:val="left"/>
              <w:rPr>
                <w:rFonts w:ascii="Arial" w:cs="Arial" w:eastAsia="Arial" w:hAnsi="Arial"/>
                <w:b w:val="0"/>
                <w:bCs w:val="0"/>
                <w:i w:val="0"/>
                <w:iCs w:val="0"/>
                <w:smallCaps w:val="0"/>
                <w:strike w:val="0"/>
                <w:color w:val="000000"/>
                <w:sz w:val="10.798186302185059"/>
                <w:szCs w:val="10.79818630218505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CRU: Components for re-use MFR: Materials for recycling MER: Materials for energy recovery EEE: Exported electrical energy EET: Exported thermal energy</w:t>
            </w:r>
          </w:p>
        </w:tc>
      </w:tr>
    </w:tbl>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8.10791015625"/>
        <w:gridCol w:w="1068.23486328125"/>
        <w:gridCol w:w="1184.0673828125"/>
        <w:tblGridChange w:id="0">
          <w:tblGrid>
            <w:gridCol w:w="7928.10791015625"/>
            <w:gridCol w:w="1068.23486328125"/>
            <w:gridCol w:w="1184.0673828125"/>
          </w:tblGrid>
        </w:tblGridChange>
      </w:tblGrid>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w:t>
            </w:r>
          </w:p>
        </w:tc>
      </w:tr>
      <w:tr>
        <w:trPr>
          <w:cantSplit w:val="0"/>
          <w:trHeight w:val="411.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88270568847656"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Biogenic carbon content in product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338623046875"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kg C</w:t>
            </w:r>
          </w:p>
        </w:tc>
      </w:tr>
      <w:tr>
        <w:trPr>
          <w:cantSplit w:val="0"/>
          <w:trHeight w:val="424.71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88270568847656"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Biogenic carbon content in accompanying packaging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338623046875"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kg C</w:t>
            </w:r>
          </w:p>
        </w:tc>
      </w:tr>
    </w:tbl>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9.216308593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9</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199218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Pr>
        <w:drawing>
          <wp:inline distB="19050" distT="19050" distL="19050" distR="19050">
            <wp:extent cx="952500" cy="381000"/>
            <wp:effectExtent b="0" l="0" r="0" t="0"/>
            <wp:docPr id="13"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5.5522918701172"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Additional requirements</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6767578125" w:line="240" w:lineRule="auto"/>
        <w:ind w:left="859.1559600830078"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Greenhouse gas emissions from the use of electricity in the manufacturing phase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96435546875" w:line="299.8766040802002" w:lineRule="auto"/>
        <w:ind w:left="861.8587493896484" w:right="1142.435302734375" w:firstLine="5.045166015625"/>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Electricity consumption in the manufacturing phase is composed from the sources below certified by Guarantee of Origin. Electricity is represented by data in ecoinvent 3.10 regionalised for Austria. </w:t>
      </w:r>
    </w:p>
    <w:tbl>
      <w:tblPr>
        <w:tblStyle w:val="Table15"/>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4.791259765625"/>
        <w:gridCol w:w="3886.8316650390625"/>
        <w:gridCol w:w="1608.7872314453125"/>
        <w:tblGridChange w:id="0">
          <w:tblGrid>
            <w:gridCol w:w="4684.791259765625"/>
            <w:gridCol w:w="3886.8316650390625"/>
            <w:gridCol w:w="1608.7872314453125"/>
          </w:tblGrid>
        </w:tblGridChange>
      </w:tblGrid>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Electricity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Value</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71136474609375"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Solar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 kWh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0.10</w:t>
            </w:r>
          </w:p>
        </w:tc>
      </w:tr>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8694763183594"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Wind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 kWh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0.03</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006652832031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Hydro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 kWh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0.33</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679077148438"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On-site electricity, PV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 kWh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0.11</w:t>
            </w:r>
          </w:p>
        </w:tc>
      </w:tr>
    </w:tbl>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2.7596282958984"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Dangerous substances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96435546875" w:line="240" w:lineRule="auto"/>
        <w:ind w:left="859.6965026855469" w:right="0" w:firstLine="0"/>
        <w:jc w:val="left"/>
        <w:rPr>
          <w:rFonts w:ascii="Arial" w:cs="Arial" w:eastAsia="Arial" w:hAnsi="Arial"/>
          <w:b w:val="0"/>
          <w:bCs w:val="0"/>
          <w:i w:val="0"/>
          <w:iCs w:val="0"/>
          <w:smallCaps w:val="0"/>
          <w:strike w:val="0"/>
          <w:color w:val="000000"/>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184268951416"/>
          <w:szCs w:val="18.0184268951416"/>
          <w:u w:val="none"/>
          <w:shd w:fill="auto" w:val="clear"/>
          <w:vertAlign w:val="baseline"/>
          <w:rtl w:val="0"/>
        </w:rPr>
        <w:t xml:space="preserve">The product contains no substances given by the REACH candidate list.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065673828125" w:line="240" w:lineRule="auto"/>
        <w:ind w:left="855.5522918701172"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Additional environmental information</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7177734375" w:line="240" w:lineRule="auto"/>
        <w:ind w:left="855.1918792724609" w:right="0" w:firstLine="0"/>
        <w:jc w:val="left"/>
        <w:rPr>
          <w:rFonts w:ascii="Arial" w:cs="Arial" w:eastAsia="Arial" w:hAnsi="Arial"/>
          <w:b w:val="0"/>
          <w:bCs w:val="0"/>
          <w:i w:val="0"/>
          <w:iCs w:val="0"/>
          <w:smallCaps w:val="0"/>
          <w:strike w:val="0"/>
          <w:color w:val="2b5c4e"/>
          <w:sz w:val="18.0184268951416"/>
          <w:szCs w:val="18.0184268951416"/>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18.0184268951416"/>
          <w:szCs w:val="18.0184268951416"/>
          <w:u w:val="none"/>
          <w:shd w:fill="auto" w:val="clear"/>
          <w:vertAlign w:val="baseline"/>
          <w:rtl w:val="0"/>
        </w:rPr>
        <w:t xml:space="preserve">Additional environmental impact indicators required in NPCR Part A for construction products </w:t>
      </w:r>
    </w:p>
    <w:tbl>
      <w:tblPr>
        <w:tblStyle w:val="Table16"/>
        <w:tblW w:w="10180.41015625" w:type="dxa"/>
        <w:jc w:val="left"/>
        <w:tblInd w:w="851.04766845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2.5868225097656"/>
        <w:gridCol w:w="1106.8461608886719"/>
        <w:gridCol w:w="1016.754150390625"/>
        <w:gridCol w:w="978.1430053710938"/>
        <w:gridCol w:w="939.5321655273438"/>
        <w:gridCol w:w="424.720458984375"/>
        <w:gridCol w:w="939.5318603515625"/>
        <w:gridCol w:w="952.40234375"/>
        <w:gridCol w:w="952.4029541015625"/>
        <w:gridCol w:w="810.828857421875"/>
        <w:gridCol w:w="926.661376953125"/>
        <w:tblGridChange w:id="0">
          <w:tblGrid>
            <w:gridCol w:w="1132.5868225097656"/>
            <w:gridCol w:w="1106.8461608886719"/>
            <w:gridCol w:w="1016.754150390625"/>
            <w:gridCol w:w="978.1430053710938"/>
            <w:gridCol w:w="939.5321655273438"/>
            <w:gridCol w:w="424.720458984375"/>
            <w:gridCol w:w="939.5318603515625"/>
            <w:gridCol w:w="952.40234375"/>
            <w:gridCol w:w="952.4029541015625"/>
            <w:gridCol w:w="810.828857421875"/>
            <w:gridCol w:w="926.661376953125"/>
          </w:tblGrid>
        </w:tblGridChange>
      </w:tblGrid>
      <w:tr>
        <w:trPr>
          <w:cantSplit w:val="0"/>
          <w:trHeight w:val="373.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Unit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A5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C4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3.513819694519043"/>
                <w:szCs w:val="13.513819694519043"/>
                <w:u w:val="none"/>
                <w:shd w:fill="auto" w:val="clear"/>
                <w:vertAlign w:val="baseline"/>
                <w:rtl w:val="0"/>
              </w:rPr>
              <w:t xml:space="preserve">D</w:t>
            </w:r>
          </w:p>
        </w:tc>
      </w:tr>
      <w:tr>
        <w:trPr>
          <w:cantSplit w:val="0"/>
          <w:trHeight w:val="3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07070922851562"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GWP-IOBC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kg CO</w:t>
            </w:r>
            <w:r w:rsidDel="00000000" w:rsidR="00000000" w:rsidRPr="00000000">
              <w:rPr>
                <w:rFonts w:ascii="Hei" w:cs="Hei" w:eastAsia="Hei" w:hAnsi="Hei"/>
                <w:b w:val="0"/>
                <w:bCs w:val="0"/>
                <w:i w:val="0"/>
                <w:iCs w:val="0"/>
                <w:smallCaps w:val="0"/>
                <w:strike w:val="0"/>
                <w:color w:val="000000"/>
                <w:sz w:val="13.513819694519043"/>
                <w:szCs w:val="13.513819694519043"/>
                <w:u w:val="none"/>
                <w:shd w:fill="auto" w:val="clear"/>
                <w:vertAlign w:val="baseline"/>
                <w:rtl w:val="0"/>
              </w:rPr>
              <w:t xml:space="preserve">₂</w:t>
            </w: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-eq.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5.78e+00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1.92e+00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3.28e-01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4.55e-01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3.84e-01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3.46e-01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1.11e-01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-1.12e-01</w:t>
            </w:r>
          </w:p>
        </w:tc>
      </w:tr>
    </w:tbl>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7.5343322753906" w:right="0" w:firstLine="0"/>
        <w:jc w:val="left"/>
        <w:rPr>
          <w:rFonts w:ascii="Arial" w:cs="Arial" w:eastAsia="Arial" w:hAnsi="Arial"/>
          <w:b w:val="0"/>
          <w:bCs w:val="0"/>
          <w:i w:val="0"/>
          <w:iCs w:val="0"/>
          <w:smallCaps w:val="0"/>
          <w:strike w:val="0"/>
          <w:color w:val="000000"/>
          <w:sz w:val="14.414740562438965"/>
          <w:szCs w:val="14.41474056243896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414740562438965"/>
          <w:szCs w:val="14.414740562438965"/>
          <w:u w:val="none"/>
          <w:shd w:fill="auto" w:val="clear"/>
          <w:vertAlign w:val="baseline"/>
          <w:rtl w:val="0"/>
        </w:rPr>
        <w:t xml:space="preserve">GWP-IOBC: Global Warming Potential - Instantaneous oxidation of biogenic carbon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77.74169921875" w:line="240" w:lineRule="auto"/>
        <w:ind w:left="0" w:right="607.266845703125" w:firstLine="0"/>
        <w:jc w:val="right"/>
        <w:rPr>
          <w:rFonts w:ascii="Hei" w:cs="Hei" w:eastAsia="Hei" w:hAnsi="Hei"/>
          <w:b w:val="0"/>
          <w:bCs w:val="0"/>
          <w:i w:val="0"/>
          <w:iCs w:val="0"/>
          <w:smallCaps w:val="0"/>
          <w:strike w:val="0"/>
          <w:color w:val="000000"/>
          <w:sz w:val="19.5"/>
          <w:szCs w:val="19.5"/>
          <w:u w:val="none"/>
          <w:shd w:fill="auto" w:val="clear"/>
          <w:vertAlign w:val="baseline"/>
        </w:rPr>
        <w:sectPr>
          <w:type w:val="continuous"/>
          <w:pgSz w:h="16820" w:w="11880" w:orient="portrait"/>
          <w:pgMar w:bottom="368.399658203125" w:top="525" w:left="3.95233154296875" w:right="229.19921875" w:header="0" w:footer="720"/>
          <w:cols w:equalWidth="0" w:num="1">
            <w:col w:space="0" w:w="11646.848449707031"/>
          </w:cols>
        </w:sect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10</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404296875" w:line="240" w:lineRule="auto"/>
        <w:ind w:left="0" w:right="0" w:firstLine="0"/>
        <w:jc w:val="left"/>
        <w:rPr>
          <w:rFonts w:ascii="Arial" w:cs="Arial" w:eastAsia="Arial" w:hAnsi="Arial"/>
          <w:b w:val="0"/>
          <w:bCs w:val="0"/>
          <w:i w:val="0"/>
          <w:iCs w:val="0"/>
          <w:smallCaps w:val="0"/>
          <w:strike w:val="0"/>
          <w:color w:val="2b5c4e"/>
          <w:sz w:val="22.523033142089844"/>
          <w:szCs w:val="22.523033142089844"/>
          <w:u w:val="none"/>
          <w:shd w:fill="auto" w:val="clear"/>
          <w:vertAlign w:val="baseline"/>
        </w:rPr>
      </w:pPr>
      <w:r w:rsidDel="00000000" w:rsidR="00000000" w:rsidRPr="00000000">
        <w:rPr>
          <w:rFonts w:ascii="Arial" w:cs="Arial" w:eastAsia="Arial" w:hAnsi="Arial"/>
          <w:b w:val="0"/>
          <w:bCs w:val="0"/>
          <w:i w:val="0"/>
          <w:iCs w:val="0"/>
          <w:smallCaps w:val="0"/>
          <w:strike w:val="0"/>
          <w:color w:val="2b5c4e"/>
          <w:sz w:val="22.523033142089844"/>
          <w:szCs w:val="22.523033142089844"/>
          <w:u w:val="single"/>
          <w:shd w:fill="auto" w:val="clear"/>
          <w:vertAlign w:val="baseline"/>
          <w:rtl w:val="0"/>
        </w:rPr>
        <w:t xml:space="preserve">Bibliography</w:t>
      </w: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tl w:val="0"/>
        </w:rPr>
        <w:t xml:space="preserve">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189453125" w:firstLine="0"/>
        <w:jc w:val="right"/>
        <w:rPr>
          <w:rFonts w:ascii="Arial" w:cs="Arial" w:eastAsia="Arial" w:hAnsi="Arial"/>
          <w:b w:val="0"/>
          <w:bCs w:val="0"/>
          <w:i w:val="0"/>
          <w:iCs w:val="0"/>
          <w:smallCaps w:val="0"/>
          <w:strike w:val="0"/>
          <w:color w:val="2b5c4e"/>
          <w:sz w:val="22.523033142089844"/>
          <w:szCs w:val="22.523033142089844"/>
          <w:u w:val="none"/>
          <w:shd w:fill="auto" w:val="clear"/>
          <w:vertAlign w:val="baseline"/>
        </w:rPr>
        <w:sectPr>
          <w:type w:val="continuous"/>
          <w:pgSz w:h="16820" w:w="11880" w:orient="portrait"/>
          <w:pgMar w:bottom="368.399658203125" w:top="525" w:left="869.1895294189453" w:right="210" w:header="0" w:footer="720"/>
          <w:cols w:equalWidth="0" w:num="2">
            <w:col w:space="0" w:w="5420"/>
            <w:col w:space="0" w:w="5420"/>
          </w:cols>
        </w:sectPr>
      </w:pPr>
      <w:r w:rsidDel="00000000" w:rsidR="00000000" w:rsidRPr="00000000">
        <w:rPr>
          <w:rFonts w:ascii="Arial" w:cs="Arial" w:eastAsia="Arial" w:hAnsi="Arial"/>
          <w:b w:val="0"/>
          <w:bCs w:val="0"/>
          <w:i w:val="0"/>
          <w:iCs w:val="0"/>
          <w:smallCaps w:val="0"/>
          <w:strike w:val="0"/>
          <w:color w:val="2b5c4e"/>
          <w:sz w:val="22.523033142089844"/>
          <w:szCs w:val="22.523033142089844"/>
          <w:u w:val="none"/>
          <w:shd w:fill="auto" w:val="clear"/>
          <w:vertAlign w:val="baseline"/>
        </w:rPr>
        <w:drawing>
          <wp:inline distB="19050" distT="19050" distL="19050" distR="19050">
            <wp:extent cx="952500" cy="381000"/>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9525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445556640625" w:line="300.18911361694336" w:lineRule="auto"/>
        <w:ind w:left="862.9398345947266" w:right="703.194580078125"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DIN EN ISO 14025:2011-10 Environmental labels and declarations - Type III environmental declarations - Principles and procedures DIN EN ISO 14040:2021-02 Environmental management - Life cycle assessment - Principles and framework DIN EN ISO 14044:2021-02 Environmental management - Life cycle assessment - Requirements and guidelines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2021484375" w:line="200.1260805130005" w:lineRule="auto"/>
        <w:ind w:left="862.9398345947266" w:right="861.23779296875"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EN 15804:2012+A2:2019 Sustainability of construction works - Environmental product declarations - Core rules for the product category of construction products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18408203125" w:line="200.1260805130005" w:lineRule="auto"/>
        <w:ind w:left="862.9398345947266" w:right="556.851806640625"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DIN CENTR 15941:2010-11 Sustainability of construction works - Environmental product declarations - Methodology for selection and use of generic data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18408203125" w:line="200.1260805130005" w:lineRule="auto"/>
        <w:ind w:left="862.9398345947266" w:right="1054.293212890625"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DIN EN 15942:2022-04 Sustainability of construction works - Environmental product declarations - Communication format business-to-business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28173828125" w:line="200.1260805130005" w:lineRule="auto"/>
        <w:ind w:left="862.9398345947266" w:right="1388.9208984375"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ISO 21930:2017-07 Sustainability in buildings and civil engineering works - Core rules for environmental product declarations of construction products and services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18408203125" w:line="240" w:lineRule="auto"/>
        <w:ind w:left="857.9396820068359"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ecoinvent v3.10 ecoinvent, Zurich, Switzerland, database version 3.10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13623046875" w:line="240" w:lineRule="auto"/>
        <w:ind w:left="862.9398345947266"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PCR NPCR 020 PART B for concrete and concrete elements (v3.0)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13623046875" w:line="200.1260805130005" w:lineRule="auto"/>
        <w:ind w:left="862.9398345947266" w:right="773.7255859375" w:firstLine="0"/>
        <w:jc w:val="center"/>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EN 16757 Sustainability of construction works - Environmental product declarations - Product Category Rules for concrete and concrete elements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28173828125" w:line="240" w:lineRule="auto"/>
        <w:ind w:left="862.9398345947266" w:right="0" w:firstLine="0"/>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Kaethner, S. C. &amp; Burridge, J. A. Embodied CO2 of structural frames. The Structural Engineer (2012)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13623046875" w:line="200.1260805130005" w:lineRule="auto"/>
        <w:ind w:left="4317.9345703125" w:right="1223.2861328125" w:hanging="3463.50830078125"/>
        <w:jc w:val="lef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Adams, K. &amp; Hobbs, G. Final Report: Wastage Rates for Blocks and Ready-Mix Concrete. Reusefully Ltd for MPA (2023): https://www.aircrete.co.uk/Sustainability-Environmental/Wastage-Rates.aspx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18408203125" w:line="240" w:lineRule="auto"/>
        <w:ind w:left="0" w:right="852.20703125" w:firstLine="0"/>
        <w:jc w:val="right"/>
        <w:rPr>
          <w:rFonts w:ascii="Arial" w:cs="Arial" w:eastAsia="Arial" w:hAnsi="Arial"/>
          <w:b w:val="0"/>
          <w:bCs w:val="0"/>
          <w:i w:val="0"/>
          <w:iCs w:val="0"/>
          <w:smallCaps w:val="0"/>
          <w:strike w:val="0"/>
          <w:color w:val="000000"/>
          <w:sz w:val="13.513819694519043"/>
          <w:szCs w:val="13.513819694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Basic principles and recommendations for describing the dismantling, post use, and disposal stage of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17.518310546875" w:firstLine="0"/>
        <w:jc w:val="right"/>
        <w:rPr>
          <w:rFonts w:ascii="Arial" w:cs="Arial" w:eastAsia="Arial" w:hAnsi="Arial"/>
          <w:b w:val="0"/>
          <w:bCs w:val="0"/>
          <w:i w:val="0"/>
          <w:iCs w:val="0"/>
          <w:smallCaps w:val="0"/>
          <w:strike w:val="0"/>
          <w:color w:val="000000"/>
          <w:sz w:val="10.798186302185059"/>
          <w:szCs w:val="10.79818630218505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construction products: </w:t>
      </w: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https://www.umweltbundesamt.de/sites/default/files/medien/1410/publikationen/2020-07-06_texte_130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15.627746582031" w:right="0" w:firstLine="0"/>
        <w:jc w:val="left"/>
        <w:rPr>
          <w:rFonts w:ascii="Arial" w:cs="Arial" w:eastAsia="Arial" w:hAnsi="Arial"/>
          <w:b w:val="0"/>
          <w:bCs w:val="0"/>
          <w:i w:val="0"/>
          <w:iCs w:val="0"/>
          <w:smallCaps w:val="0"/>
          <w:strike w:val="0"/>
          <w:color w:val="000000"/>
          <w:sz w:val="10.798186302185059"/>
          <w:szCs w:val="10.79818630218505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2020_guidance-document-construction-industry.pdf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13623046875" w:line="240" w:lineRule="auto"/>
        <w:ind w:left="0" w:right="739.11865234375" w:firstLine="0"/>
        <w:jc w:val="right"/>
        <w:rPr>
          <w:rFonts w:ascii="Arial" w:cs="Arial" w:eastAsia="Arial" w:hAnsi="Arial"/>
          <w:b w:val="0"/>
          <w:bCs w:val="0"/>
          <w:i w:val="0"/>
          <w:iCs w:val="0"/>
          <w:smallCaps w:val="0"/>
          <w:strike w:val="0"/>
          <w:color w:val="000000"/>
          <w:sz w:val="10.798186302185059"/>
          <w:szCs w:val="10.798186302185059"/>
          <w:u w:val="none"/>
          <w:shd w:fill="auto" w:val="clear"/>
          <w:vertAlign w:val="baseline"/>
        </w:rPr>
        <w:sectPr>
          <w:type w:val="continuous"/>
          <w:pgSz w:h="16820" w:w="11880" w:orient="portrait"/>
          <w:pgMar w:bottom="368.399658203125" w:top="525" w:left="3.95233154296875" w:right="229.19921875" w:header="0" w:footer="720"/>
          <w:cols w:equalWidth="0" w:num="1">
            <w:col w:space="0" w:w="11646.848449707031"/>
          </w:cols>
        </w:sectPr>
      </w:pPr>
      <w:r w:rsidDel="00000000" w:rsidR="00000000" w:rsidRPr="00000000">
        <w:rPr>
          <w:rFonts w:ascii="Arial" w:cs="Arial" w:eastAsia="Arial" w:hAnsi="Arial"/>
          <w:b w:val="0"/>
          <w:bCs w:val="0"/>
          <w:i w:val="0"/>
          <w:iCs w:val="0"/>
          <w:smallCaps w:val="0"/>
          <w:strike w:val="0"/>
          <w:color w:val="000000"/>
          <w:sz w:val="13.513819694519043"/>
          <w:szCs w:val="13.513819694519043"/>
          <w:u w:val="none"/>
          <w:shd w:fill="auto" w:val="clear"/>
          <w:vertAlign w:val="baseline"/>
          <w:rtl w:val="0"/>
        </w:rPr>
        <w:t xml:space="preserve">ILCD Handbook: </w:t>
      </w:r>
      <w:r w:rsidDel="00000000" w:rsidR="00000000" w:rsidRPr="00000000">
        <w:rPr>
          <w:rFonts w:ascii="Arial" w:cs="Arial" w:eastAsia="Arial" w:hAnsi="Arial"/>
          <w:b w:val="0"/>
          <w:bCs w:val="0"/>
          <w:i w:val="0"/>
          <w:iCs w:val="0"/>
          <w:smallCaps w:val="0"/>
          <w:strike w:val="0"/>
          <w:color w:val="000000"/>
          <w:sz w:val="10.798186302185059"/>
          <w:szCs w:val="10.798186302185059"/>
          <w:u w:val="none"/>
          <w:shd w:fill="auto" w:val="clear"/>
          <w:vertAlign w:val="baseline"/>
          <w:rtl w:val="0"/>
        </w:rPr>
        <w:t xml:space="preserve">https://eplca.jrc.ec.europa.eu/uploads/ILCD-Handbook-LCIA-Background-analysis-online-12March2010.pdf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795654296875" w:line="240" w:lineRule="auto"/>
        <w:ind w:left="0" w:right="0" w:firstLine="0"/>
        <w:jc w:val="left"/>
        <w:rPr>
          <w:rFonts w:ascii="Arial" w:cs="Arial" w:eastAsia="Arial" w:hAnsi="Arial"/>
          <w:b w:val="0"/>
          <w:bCs w:val="0"/>
          <w:i w:val="0"/>
          <w:iCs w:val="0"/>
          <w:smallCaps w:val="0"/>
          <w:strike w:val="0"/>
          <w:color w:val="ffffff"/>
          <w:sz w:val="15.766122817993164"/>
          <w:szCs w:val="15.766122817993164"/>
          <w:u w:val="none"/>
          <w:shd w:fill="2b5c4e"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2b5c4e" w:val="clear"/>
          <w:vertAlign w:val="baseline"/>
          <w:rtl w:val="0"/>
        </w:rPr>
        <w:t xml:space="preserve">Program Operator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92480468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EPD Norway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101074218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Majorstuen P.O. Box 5250, N-0303 Oslo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92480468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Norway </w:t>
      </w:r>
    </w:p>
    <w:tbl>
      <w:tblPr>
        <w:tblStyle w:val="Table17"/>
        <w:tblW w:w="4028.405151367187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8.4051513671875"/>
        <w:tblGridChange w:id="0">
          <w:tblGrid>
            <w:gridCol w:w="4028.4051513671875"/>
          </w:tblGrid>
        </w:tblGridChange>
      </w:tblGrid>
      <w:tr>
        <w:trPr>
          <w:cantSplit w:val="0"/>
          <w:trHeight w:val="91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9742431640625" w:right="0" w:firstLine="0"/>
              <w:jc w:val="left"/>
              <w:rPr>
                <w:rFonts w:ascii="Arial" w:cs="Arial" w:eastAsia="Arial" w:hAnsi="Arial"/>
                <w:b w:val="0"/>
                <w:bCs w:val="0"/>
                <w:i w:val="0"/>
                <w:iCs w:val="0"/>
                <w:smallCaps w:val="0"/>
                <w:strike w:val="0"/>
                <w:color w:val="ffffff"/>
                <w:sz w:val="15.766122817993164"/>
                <w:szCs w:val="15.766122817993164"/>
                <w:u w:val="none"/>
                <w:shd w:fill="2b5c4e"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2b5c4e" w:val="clear"/>
                <w:vertAlign w:val="baseline"/>
                <w:rtl w:val="0"/>
              </w:rPr>
              <w:t xml:space="preserve">Publisher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9248046875" w:line="240" w:lineRule="auto"/>
              <w:ind w:left="108.1170654296875"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The Norwegian EPD Foundation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10107421875" w:line="240" w:lineRule="auto"/>
              <w:ind w:left="114.42352294921875"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Post Box 5250 Majorstuen, 0303 Oslo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7880859375" w:line="240" w:lineRule="auto"/>
              <w:ind w:left="114.42352294921875"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Norway</w:t>
            </w:r>
          </w:p>
        </w:tc>
      </w:tr>
      <w:tr>
        <w:trPr>
          <w:cantSplit w:val="0"/>
          <w:trHeight w:val="11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64404296875" w:right="0" w:firstLine="0"/>
              <w:jc w:val="left"/>
              <w:rPr>
                <w:rFonts w:ascii="Arial" w:cs="Arial" w:eastAsia="Arial" w:hAnsi="Arial"/>
                <w:b w:val="0"/>
                <w:bCs w:val="0"/>
                <w:i w:val="0"/>
                <w:iCs w:val="0"/>
                <w:smallCaps w:val="0"/>
                <w:strike w:val="0"/>
                <w:color w:val="ffffff"/>
                <w:sz w:val="15.766122817993164"/>
                <w:szCs w:val="15.766122817993164"/>
                <w:u w:val="none"/>
                <w:shd w:fill="2b5c4e"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2b5c4e" w:val="clear"/>
                <w:vertAlign w:val="baseline"/>
                <w:rtl w:val="0"/>
              </w:rPr>
              <w:t xml:space="preserve">Owner of the declaration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9013671875" w:line="240" w:lineRule="auto"/>
              <w:ind w:left="114.42352294921875"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Lithotherm Deutschland GmbH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0341796875" w:line="267.8235912322998" w:lineRule="auto"/>
              <w:ind w:left="110.00885009765625" w:right="681.3177490234375" w:hanging="5.51788330078125"/>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Am Grenzgraben 15, 55545 Bad Kreuznach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Germany</w:t>
            </w:r>
          </w:p>
        </w:tc>
      </w:tr>
      <w:tr>
        <w:trPr>
          <w:cantSplit w:val="0"/>
          <w:trHeight w:val="116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1754150390625" w:right="0" w:firstLine="0"/>
              <w:jc w:val="left"/>
              <w:rPr>
                <w:rFonts w:ascii="Arial" w:cs="Arial" w:eastAsia="Arial" w:hAnsi="Arial"/>
                <w:b w:val="0"/>
                <w:bCs w:val="0"/>
                <w:i w:val="0"/>
                <w:iCs w:val="0"/>
                <w:smallCaps w:val="0"/>
                <w:strike w:val="0"/>
                <w:color w:val="ffffff"/>
                <w:sz w:val="15.766122817993164"/>
                <w:szCs w:val="15.766122817993164"/>
                <w:u w:val="none"/>
                <w:shd w:fill="2b5c4e"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2b5c4e" w:val="clear"/>
                <w:vertAlign w:val="baseline"/>
                <w:rtl w:val="0"/>
              </w:rPr>
              <w:t xml:space="preserve">Author of the life cycle assesment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0341796875" w:line="240" w:lineRule="auto"/>
              <w:ind w:left="114.42352294921875"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Lithotherm Deutschland GmbH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9013671875" w:line="282.1190929412842" w:lineRule="auto"/>
              <w:ind w:left="110.00885009765625" w:right="681.3177490234375" w:hanging="5.51788330078125"/>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Am Grenzgraben 15, 55545 Bad Kreuznach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Germany</w:t>
            </w:r>
          </w:p>
        </w:tc>
      </w:tr>
      <w:tr>
        <w:trPr>
          <w:cantSplit w:val="0"/>
          <w:trHeight w:val="82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4696044921875"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ECO Platform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9248046875" w:line="240" w:lineRule="auto"/>
              <w:ind w:left="159.4696044921875"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ECO Portal</w:t>
            </w:r>
          </w:p>
        </w:tc>
      </w:tr>
    </w:tbl>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15.766122817993164"/>
          <w:szCs w:val="15.766122817993164"/>
          <w:u w:val="none"/>
          <w:shd w:fill="2b5c4e" w:val="clear"/>
          <w:vertAlign w:val="baseline"/>
        </w:rPr>
      </w:pPr>
      <w:r w:rsidDel="00000000" w:rsidR="00000000" w:rsidRPr="00000000">
        <w:rPr>
          <w:rFonts w:ascii="Arial" w:cs="Arial" w:eastAsia="Arial" w:hAnsi="Arial"/>
          <w:b w:val="0"/>
          <w:bCs w:val="0"/>
          <w:i w:val="0"/>
          <w:iCs w:val="0"/>
          <w:smallCaps w:val="0"/>
          <w:strike w:val="0"/>
          <w:color w:val="ffffff"/>
          <w:sz w:val="15.766122817993164"/>
          <w:szCs w:val="15.766122817993164"/>
          <w:u w:val="none"/>
          <w:shd w:fill="2b5c4e" w:val="clear"/>
          <w:vertAlign w:val="baseline"/>
          <w:rtl w:val="0"/>
        </w:rPr>
        <w:t xml:space="preserve">Developer of EPD generator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141526</wp:posOffset>
            </wp:positionV>
            <wp:extent cx="1005235" cy="343251"/>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005235" cy="343251"/>
                    </a:xfrm>
                    <a:prstGeom prst="rect"/>
                    <a:ln/>
                  </pic:spPr>
                </pic:pic>
              </a:graphicData>
            </a:graphic>
          </wp:anchor>
        </w:drawing>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894287109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Emidat GmbH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980224609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Sandstraße 33, 80335 München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894287109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Germany </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Phone +47 23 08 80 00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399169921875" w:line="257.3026371002197"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Email post@epd-norge.no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Web www.epd-norge.no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Phone +47 23 08 80 00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21875" w:line="257.3026371002197"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Email post@epd-norge.no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Web www.epd-norge.no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Phone 06712041790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21875" w:line="243.01254272460938"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Email j.kynast@lithotherm system.de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08203125" w:line="240" w:lineRule="auto"/>
        <w:ind w:left="0" w:right="0" w:firstLine="0"/>
        <w:jc w:val="left"/>
        <w:rPr>
          <w:rFonts w:ascii="Arial" w:cs="Arial" w:eastAsia="Arial" w:hAnsi="Arial"/>
          <w:b w:val="0"/>
          <w:bCs w:val="0"/>
          <w:i w:val="0"/>
          <w:iCs w:val="0"/>
          <w:smallCaps w:val="0"/>
          <w:strike w:val="0"/>
          <w:color w:val="3b82f6"/>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Web </w:t>
      </w:r>
      <w:r w:rsidDel="00000000" w:rsidR="00000000" w:rsidRPr="00000000">
        <w:rPr>
          <w:rFonts w:ascii="Arial" w:cs="Arial" w:eastAsia="Arial" w:hAnsi="Arial"/>
          <w:b w:val="0"/>
          <w:bCs w:val="0"/>
          <w:i w:val="0"/>
          <w:iCs w:val="0"/>
          <w:smallCaps w:val="0"/>
          <w:strike w:val="0"/>
          <w:color w:val="3b82f6"/>
          <w:sz w:val="15.766122817993164"/>
          <w:szCs w:val="15.766122817993164"/>
          <w:u w:val="single"/>
          <w:shd w:fill="e4edcd" w:val="clear"/>
          <w:vertAlign w:val="baseline"/>
          <w:rtl w:val="0"/>
        </w:rPr>
        <w:t xml:space="preserve">none</w:t>
      </w:r>
      <w:r w:rsidDel="00000000" w:rsidR="00000000" w:rsidRPr="00000000">
        <w:rPr>
          <w:rFonts w:ascii="Arial" w:cs="Arial" w:eastAsia="Arial" w:hAnsi="Arial"/>
          <w:b w:val="0"/>
          <w:bCs w:val="0"/>
          <w:i w:val="0"/>
          <w:iCs w:val="0"/>
          <w:smallCaps w:val="0"/>
          <w:strike w:val="0"/>
          <w:color w:val="3b82f6"/>
          <w:sz w:val="15.766122817993164"/>
          <w:szCs w:val="15.766122817993164"/>
          <w:u w:val="none"/>
          <w:shd w:fill="e4edcd" w:val="clear"/>
          <w:vertAlign w:val="baseline"/>
          <w:rtl w:val="0"/>
        </w:rPr>
        <w:t xml:space="preserve">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101074218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Phone 06712041790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399169921875" w:line="257.30807304382324"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Email j.kynast@lithotherm system.de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3b82f6"/>
          <w:sz w:val="15.766122817993164"/>
          <w:szCs w:val="15.766122817993164"/>
          <w:u w:val="none"/>
          <w:shd w:fill="e4edcd"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Web </w:t>
      </w:r>
      <w:r w:rsidDel="00000000" w:rsidR="00000000" w:rsidRPr="00000000">
        <w:rPr>
          <w:rFonts w:ascii="Arial" w:cs="Arial" w:eastAsia="Arial" w:hAnsi="Arial"/>
          <w:b w:val="0"/>
          <w:bCs w:val="0"/>
          <w:i w:val="0"/>
          <w:iCs w:val="0"/>
          <w:smallCaps w:val="0"/>
          <w:strike w:val="0"/>
          <w:color w:val="3b82f6"/>
          <w:sz w:val="15.766122817993164"/>
          <w:szCs w:val="15.766122817993164"/>
          <w:u w:val="single"/>
          <w:shd w:fill="e4edcd" w:val="clear"/>
          <w:vertAlign w:val="baseline"/>
          <w:rtl w:val="0"/>
        </w:rPr>
        <w:t xml:space="preserve">none</w:t>
      </w:r>
      <w:r w:rsidDel="00000000" w:rsidR="00000000" w:rsidRPr="00000000">
        <w:rPr>
          <w:rFonts w:ascii="Arial" w:cs="Arial" w:eastAsia="Arial" w:hAnsi="Arial"/>
          <w:b w:val="0"/>
          <w:bCs w:val="0"/>
          <w:i w:val="0"/>
          <w:iCs w:val="0"/>
          <w:smallCaps w:val="0"/>
          <w:strike w:val="0"/>
          <w:color w:val="3b82f6"/>
          <w:sz w:val="15.766122817993164"/>
          <w:szCs w:val="15.766122817993164"/>
          <w:u w:val="none"/>
          <w:shd w:fill="e4edcd" w:val="clear"/>
          <w:vertAlign w:val="baseline"/>
          <w:rtl w:val="0"/>
        </w:rPr>
        <w:t xml:space="preserve">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69091796875" w:line="240" w:lineRule="auto"/>
        <w:ind w:left="0" w:right="0" w:firstLine="0"/>
        <w:jc w:val="left"/>
        <w:rPr>
          <w:rFonts w:ascii="Arial" w:cs="Arial" w:eastAsia="Arial" w:hAnsi="Arial"/>
          <w:b w:val="0"/>
          <w:bCs w:val="0"/>
          <w:i w:val="0"/>
          <w:iCs w:val="0"/>
          <w:smallCaps w:val="0"/>
          <w:strike w:val="0"/>
          <w:color w:val="3b82f6"/>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Web </w:t>
      </w:r>
      <w:r w:rsidDel="00000000" w:rsidR="00000000" w:rsidRPr="00000000">
        <w:rPr>
          <w:rFonts w:ascii="Arial" w:cs="Arial" w:eastAsia="Arial" w:hAnsi="Arial"/>
          <w:b w:val="0"/>
          <w:bCs w:val="0"/>
          <w:i w:val="0"/>
          <w:iCs w:val="0"/>
          <w:smallCaps w:val="0"/>
          <w:strike w:val="0"/>
          <w:color w:val="3b82f6"/>
          <w:sz w:val="15.766122817993164"/>
          <w:szCs w:val="15.766122817993164"/>
          <w:u w:val="single"/>
          <w:shd w:fill="auto" w:val="clear"/>
          <w:vertAlign w:val="baseline"/>
          <w:rtl w:val="0"/>
        </w:rPr>
        <w:t xml:space="preserve">www.eco-platform.org</w:t>
      </w:r>
      <w:r w:rsidDel="00000000" w:rsidR="00000000" w:rsidRPr="00000000">
        <w:rPr>
          <w:rFonts w:ascii="Arial" w:cs="Arial" w:eastAsia="Arial" w:hAnsi="Arial"/>
          <w:b w:val="0"/>
          <w:bCs w:val="0"/>
          <w:i w:val="0"/>
          <w:iCs w:val="0"/>
          <w:smallCaps w:val="0"/>
          <w:strike w:val="0"/>
          <w:color w:val="3b82f6"/>
          <w:sz w:val="15.766122817993164"/>
          <w:szCs w:val="15.766122817993164"/>
          <w:u w:val="none"/>
          <w:shd w:fill="auto" w:val="clear"/>
          <w:vertAlign w:val="baseline"/>
          <w:rtl w:val="0"/>
        </w:rPr>
        <w:t xml:space="preserve"> </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924560546875" w:line="240" w:lineRule="auto"/>
        <w:ind w:left="0" w:right="0" w:firstLine="0"/>
        <w:jc w:val="left"/>
        <w:rPr>
          <w:rFonts w:ascii="Arial" w:cs="Arial" w:eastAsia="Arial" w:hAnsi="Arial"/>
          <w:b w:val="0"/>
          <w:bCs w:val="0"/>
          <w:i w:val="0"/>
          <w:iCs w:val="0"/>
          <w:smallCaps w:val="0"/>
          <w:strike w:val="0"/>
          <w:color w:val="3b82f6"/>
          <w:sz w:val="15.766122817993164"/>
          <w:szCs w:val="15.766122817993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auto" w:val="clear"/>
          <w:vertAlign w:val="baseline"/>
          <w:rtl w:val="0"/>
        </w:rPr>
        <w:t xml:space="preserve">Web </w:t>
      </w:r>
      <w:r w:rsidDel="00000000" w:rsidR="00000000" w:rsidRPr="00000000">
        <w:rPr>
          <w:rFonts w:ascii="Arial" w:cs="Arial" w:eastAsia="Arial" w:hAnsi="Arial"/>
          <w:b w:val="0"/>
          <w:bCs w:val="0"/>
          <w:i w:val="0"/>
          <w:iCs w:val="0"/>
          <w:smallCaps w:val="0"/>
          <w:strike w:val="0"/>
          <w:color w:val="3b82f6"/>
          <w:sz w:val="15.766122817993164"/>
          <w:szCs w:val="15.766122817993164"/>
          <w:u w:val="single"/>
          <w:shd w:fill="auto" w:val="clear"/>
          <w:vertAlign w:val="baseline"/>
          <w:rtl w:val="0"/>
        </w:rPr>
        <w:t xml:space="preserve">ECO Portal</w:t>
      </w:r>
      <w:r w:rsidDel="00000000" w:rsidR="00000000" w:rsidRPr="00000000">
        <w:rPr>
          <w:rFonts w:ascii="Arial" w:cs="Arial" w:eastAsia="Arial" w:hAnsi="Arial"/>
          <w:b w:val="0"/>
          <w:bCs w:val="0"/>
          <w:i w:val="0"/>
          <w:iCs w:val="0"/>
          <w:smallCaps w:val="0"/>
          <w:strike w:val="0"/>
          <w:color w:val="3b82f6"/>
          <w:sz w:val="15.766122817993164"/>
          <w:szCs w:val="15.766122817993164"/>
          <w:u w:val="none"/>
          <w:shd w:fill="auto" w:val="clear"/>
          <w:vertAlign w:val="baseline"/>
          <w:rtl w:val="0"/>
        </w:rPr>
        <w:t xml:space="preserve"> </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6878662109375" w:line="240"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ef4e1" w:val="clear"/>
          <w:vertAlign w:val="baseline"/>
        </w:r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Phone +49 176 56 96 77 91 </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39886474609375" w:line="243.00169944763184" w:lineRule="auto"/>
        <w:ind w:left="0" w:right="0" w:firstLine="0"/>
        <w:jc w:val="left"/>
        <w:rPr>
          <w:rFonts w:ascii="Arial" w:cs="Arial" w:eastAsia="Arial" w:hAnsi="Arial"/>
          <w:b w:val="0"/>
          <w:bCs w:val="0"/>
          <w:i w:val="0"/>
          <w:iCs w:val="0"/>
          <w:smallCaps w:val="0"/>
          <w:strike w:val="0"/>
          <w:color w:val="000000"/>
          <w:sz w:val="15.766122817993164"/>
          <w:szCs w:val="15.766122817993164"/>
          <w:u w:val="none"/>
          <w:shd w:fill="e4edcd" w:val="clear"/>
          <w:vertAlign w:val="baseline"/>
        </w:rPr>
        <w:sectPr>
          <w:type w:val="continuous"/>
          <w:pgSz w:h="16820" w:w="11880" w:orient="portrait"/>
          <w:pgMar w:bottom="368.399658203125" w:top="525" w:left="1524.2556762695312" w:right="1296.090087890625" w:header="0" w:footer="720"/>
          <w:cols w:equalWidth="0" w:num="2">
            <w:col w:space="0" w:w="4540"/>
            <w:col w:space="0" w:w="4540"/>
          </w:cols>
        </w:sectPr>
      </w:pP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ef4e1" w:val="clear"/>
          <w:vertAlign w:val="baseline"/>
          <w:rtl w:val="0"/>
        </w:rPr>
        <w:t xml:space="preserve">Email epd@emidat.com </w:t>
      </w:r>
      <w:r w:rsidDel="00000000" w:rsidR="00000000" w:rsidRPr="00000000">
        <w:rPr>
          <w:rFonts w:ascii="Arial" w:cs="Arial" w:eastAsia="Arial" w:hAnsi="Arial"/>
          <w:b w:val="0"/>
          <w:bCs w:val="0"/>
          <w:i w:val="0"/>
          <w:iCs w:val="0"/>
          <w:smallCaps w:val="0"/>
          <w:strike w:val="0"/>
          <w:color w:val="000000"/>
          <w:sz w:val="15.766122817993164"/>
          <w:szCs w:val="15.766122817993164"/>
          <w:u w:val="none"/>
          <w:shd w:fill="e4edcd" w:val="clear"/>
          <w:vertAlign w:val="baseline"/>
          <w:rtl w:val="0"/>
        </w:rPr>
        <w:t xml:space="preserve">Web www.emidat.com </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6.5447998046875" w:line="240" w:lineRule="auto"/>
        <w:ind w:left="0" w:right="626.766357421875" w:firstLine="0"/>
        <w:jc w:val="right"/>
        <w:rPr>
          <w:rFonts w:ascii="Hei" w:cs="Hei" w:eastAsia="Hei" w:hAnsi="Hei"/>
          <w:b w:val="0"/>
          <w:bCs w:val="0"/>
          <w:i w:val="0"/>
          <w:iCs w:val="0"/>
          <w:smallCaps w:val="0"/>
          <w:strike w:val="0"/>
          <w:color w:val="000000"/>
          <w:sz w:val="19.5"/>
          <w:szCs w:val="19.5"/>
          <w:u w:val="none"/>
          <w:shd w:fill="auto" w:val="clear"/>
          <w:vertAlign w:val="baseline"/>
        </w:rPr>
      </w:pPr>
      <w:r w:rsidDel="00000000" w:rsidR="00000000" w:rsidRPr="00000000">
        <w:rPr>
          <w:rFonts w:ascii="Hei" w:cs="Hei" w:eastAsia="Hei" w:hAnsi="Hei"/>
          <w:b w:val="0"/>
          <w:bCs w:val="0"/>
          <w:i w:val="0"/>
          <w:iCs w:val="0"/>
          <w:smallCaps w:val="0"/>
          <w:strike w:val="0"/>
          <w:color w:val="4e5a56"/>
          <w:sz w:val="19.5"/>
          <w:szCs w:val="19.5"/>
          <w:u w:val="none"/>
          <w:shd w:fill="auto" w:val="clear"/>
          <w:vertAlign w:val="baseline"/>
          <w:rtl w:val="0"/>
        </w:rPr>
        <w:t xml:space="preserve">EPD for the best environmental decision </w:t>
      </w:r>
      <w:r w:rsidDel="00000000" w:rsidR="00000000" w:rsidRPr="00000000">
        <w:rPr>
          <w:rFonts w:ascii="Hei" w:cs="Hei" w:eastAsia="Hei" w:hAnsi="Hei"/>
          <w:b w:val="0"/>
          <w:bCs w:val="0"/>
          <w:i w:val="0"/>
          <w:iCs w:val="0"/>
          <w:smallCaps w:val="0"/>
          <w:strike w:val="0"/>
          <w:color w:val="000000"/>
          <w:sz w:val="19.5"/>
          <w:szCs w:val="19.5"/>
          <w:u w:val="none"/>
          <w:shd w:fill="auto" w:val="clear"/>
          <w:vertAlign w:val="baseline"/>
          <w:rtl w:val="0"/>
        </w:rPr>
        <w:t xml:space="preserve">11</w:t>
      </w:r>
    </w:p>
    <w:sectPr>
      <w:type w:val="continuous"/>
      <w:pgSz w:h="16820" w:w="11880" w:orient="portrait"/>
      <w:pgMar w:bottom="368.399658203125" w:top="525" w:left="3.95233154296875" w:right="229.19921875" w:header="0" w:footer="720"/>
      <w:cols w:equalWidth="0" w:num="1">
        <w:col w:space="0" w:w="11646.84844970703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He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8.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10.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