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93.000030517578"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304925" cy="714375"/>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304925" cy="7143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2298641204834" w:lineRule="auto"/>
        <w:ind w:left="270" w:right="304.3310546875" w:firstLine="0"/>
        <w:jc w:val="center"/>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r w:rsidDel="00000000" w:rsidR="00000000" w:rsidRPr="00000000">
        <w:rPr>
          <w:rFonts w:ascii="Calibri" w:cs="Calibri" w:eastAsia="Calibri" w:hAnsi="Calibri"/>
          <w:b w:val="1"/>
          <w:bCs w:val="1"/>
          <w:i w:val="0"/>
          <w:iCs w:val="0"/>
          <w:smallCaps w:val="0"/>
          <w:strike w:val="0"/>
          <w:color w:val="538135"/>
          <w:sz w:val="24"/>
          <w:szCs w:val="24"/>
          <w:u w:val="none"/>
          <w:shd w:fill="auto" w:val="clear"/>
          <w:vertAlign w:val="baseline"/>
          <w:rtl w:val="0"/>
        </w:rPr>
        <w:t xml:space="preserve">Preparada de acuerdo con el Anexo II del Reglamento REACH (CE) 1907/2006 Reglamento (CE) 1272/2008, Reglamento (CE) 453/2010 y Reglamento (CE) 830/2015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Edición: 1 / 15.05.2019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583740234375" w:line="500.1325035095215" w:lineRule="auto"/>
        <w:ind w:left="31.199951171875" w:right="828.1414794921875" w:firstLine="561.74011230468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1: IDENTIFICACIÓN DE LA SUSTANCIA Y DE LA COMPAÑÍA/EMPRESA</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1.1 Identificador del producto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881835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Nombre de la sustancia: Cal Hidratada, Di hidróxido de Calcio (pasta)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2470703125" w:line="253.23200225830078" w:lineRule="auto"/>
        <w:ind w:left="2863.525390625" w:right="-7.939453125" w:hanging="2840.65002441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Sinónimos: Cal, Cal viva, Cal aérea, Cal de construcción, Cal química, Cal de  albañilería, Cal fundente, Cal grasa, Cal calcinada, Cal no-hidratada, Cal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01171875" w:line="240" w:lineRule="auto"/>
        <w:ind w:left="0" w:right="2221.761474609375" w:firstLine="0"/>
        <w:jc w:val="righ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monóxido, Óxido de calcio, Caliza calcinada.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42553710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Nombre químico y Fórmula: Di hidróxido de Calcio –Ca(OH)2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0261230468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Nombre comercial: Cal Hidratada CL 90 SP L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Nº CAS: 1305-62-0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Nº EINECS: 215-137-3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25317382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Peso Molecular: 74,09 g/mol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8.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1.2 Usos relevantesidentificados de la sustancia y usos desaconsejados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470703125" w:line="240" w:lineRule="auto"/>
        <w:ind w:left="30.29998779296875" w:right="0" w:firstLine="0"/>
        <w:jc w:val="left"/>
        <w:rPr>
          <w:rFonts w:ascii="Calibri" w:cs="Calibri" w:eastAsia="Calibri" w:hAnsi="Calibri"/>
          <w:b w:val="1"/>
          <w:bCs w:val="1"/>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5"/>
          <w:szCs w:val="22.5"/>
          <w:u w:val="none"/>
          <w:shd w:fill="auto" w:val="clear"/>
          <w:vertAlign w:val="baseline"/>
          <w:rtl w:val="0"/>
        </w:rPr>
        <w:t xml:space="preserve">Usos de la sustancia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sustancia está destinada para la siguiente lista de usos no exhaustiva: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9.08563613891602" w:lineRule="auto"/>
        <w:ind w:left="18.600006103515625" w:right="4.361572265625" w:firstLine="15.29998779296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Industria de materiales de construcción, industria química, la agricultura, biocidas, protección del  medio ambiente (por ejemplo, tratamiento de gases de combustión, tratamiento de aguas residuales,  tratamiento de lodos), tratamiento del agua potable, alimentación, industria alimentaria y  farmacéutica, ingeniería civil, industrias del papel y de la pintura.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30725097656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1.2.1 Usos identificados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16.575012207031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Todos los usos listados en la tabla 1 del apéndice de esta FDS, son usos identificados.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1.2.2 Usos desaconsejados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53173828125" w:line="493.6694526672363" w:lineRule="auto"/>
        <w:ind w:left="31.199951171875" w:right="1106.4862060546875" w:firstLine="2.700042724609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ha identificado ningún uso desaconsejado en la tabla 1 del apéndice de esta FDS.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1.3 Datos del proveedor de la ficha de datos de seguridad.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1038818359375" w:line="252.9448699951172" w:lineRule="auto"/>
        <w:ind w:left="138.89999389648438" w:right="1276.3018798828125" w:firstLine="0"/>
        <w:jc w:val="righ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7.5"/>
          <w:szCs w:val="37.5"/>
          <w:u w:val="none"/>
          <w:shd w:fill="auto" w:val="clear"/>
          <w:vertAlign w:val="superscript"/>
          <w:rtl w:val="0"/>
        </w:rPr>
        <w:t xml:space="preserve">Nombre: </w:t>
      </w:r>
      <w:r w:rsidDel="00000000" w:rsidR="00000000" w:rsidRPr="00000000">
        <w:rPr>
          <w:rFonts w:ascii="Calibri" w:cs="Calibri" w:eastAsia="Calibri" w:hAnsi="Calibri"/>
          <w:b w:val="1"/>
          <w:bCs w:val="1"/>
          <w:i w:val="0"/>
          <w:iCs w:val="0"/>
          <w:smallCaps w:val="0"/>
          <w:strike w:val="0"/>
          <w:color w:val="000000"/>
          <w:sz w:val="28.549999237060547"/>
          <w:szCs w:val="28.549999237060547"/>
          <w:u w:val="none"/>
          <w:shd w:fill="auto" w:val="clear"/>
          <w:vertAlign w:val="baseline"/>
          <w:rtl w:val="0"/>
        </w:rPr>
        <w:t xml:space="preserve">GORDILLO´S CAL DE MORÓN SL.U.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Dirección: Carretera Morón-Montellano km, 5 41530 Morón de la Frontera (Sevilla)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595703125" w:line="240" w:lineRule="auto"/>
        <w:ind w:left="121.575012207031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Teléfono: 955957006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138.89999389648438"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Responsable de la FDS: e-mail: tecnico@gordilloscaldemoron.com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50549316406"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 Teléfono de emergencia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 Urgencias: 112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49572753906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Instituto Nacional de Toxicología: +34 915620420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Horario de atención: 24 horas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2: IDENTIFICACIÓN DE LOS PELIGROS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318603515625" w:line="240" w:lineRule="auto"/>
        <w:ind w:left="24.67498779296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2.1 Clasificación de la sustancia (de acuerdo al Reglamento (CE) nº 1272/08)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825927734375" w:line="377.9227638244629" w:lineRule="auto"/>
        <w:ind w:left="127.87506103515625" w:right="304.486083984375" w:firstLine="781.9000244140625"/>
        <w:jc w:val="left"/>
        <w:rPr>
          <w:rFonts w:ascii="Calibri" w:cs="Calibri" w:eastAsia="Calibri" w:hAnsi="Calibri"/>
          <w:b w:val="0"/>
          <w:bCs w:val="0"/>
          <w:i w:val="0"/>
          <w:iCs w:val="0"/>
          <w:smallCaps w:val="0"/>
          <w:strike w:val="0"/>
          <w:color w:val="000000"/>
          <w:sz w:val="22.5"/>
          <w:szCs w:val="22.5"/>
          <w:u w:val="none"/>
          <w:shd w:fill="auto" w:val="clear"/>
          <w:vertAlign w:val="baseline"/>
        </w:rPr>
        <w:sectPr>
          <w:pgSz w:h="16840" w:w="11900" w:orient="portrait"/>
          <w:pgMar w:bottom="615.4999923706055" w:top="345" w:left="1411.9999694824219" w:right="1346.138916015625" w:header="0" w:footer="720"/>
          <w:pgNumType w:start="1"/>
        </w:sectPr>
      </w:pPr>
      <w:r w:rsidDel="00000000" w:rsidR="00000000" w:rsidRPr="00000000">
        <w:rPr>
          <w:rFonts w:ascii="Calibri" w:cs="Calibri" w:eastAsia="Calibri" w:hAnsi="Calibri"/>
          <w:b w:val="1"/>
          <w:bCs w:val="1"/>
          <w:i w:val="0"/>
          <w:iCs w:val="0"/>
          <w:smallCaps w:val="0"/>
          <w:strike w:val="0"/>
          <w:color w:val="000000"/>
          <w:sz w:val="22.5"/>
          <w:szCs w:val="22.5"/>
          <w:u w:val="none"/>
          <w:shd w:fill="f2f2f2" w:val="clear"/>
          <w:vertAlign w:val="baseline"/>
          <w:rtl w:val="0"/>
        </w:rPr>
        <w:t xml:space="preserve">Clase de peligro Categoría peligro Indicaciones de peligro</w:t>
      </w:r>
      <w:r w:rsidDel="00000000" w:rsidR="00000000" w:rsidRPr="00000000">
        <w:rPr>
          <w:rFonts w:ascii="Calibri" w:cs="Calibri" w:eastAsia="Calibri" w:hAnsi="Calibri"/>
          <w:b w:val="1"/>
          <w:bCs w:val="1"/>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Irritación cutánea 2 H315: Provoca irritación cutánea</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Lesión ocular 1 H318: Provoca lesiones oculares graves</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STOT (Specific Target Organ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0225830078"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Toxicity) exposición única.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Inhalación</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418701171875" w:line="240" w:lineRule="auto"/>
        <w:ind w:left="0"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2.1.2 Información adicional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436.6749572753906" w:right="1603.575439453125" w:header="0" w:footer="720"/>
          <w:cols w:equalWidth="0" w:num="2">
            <w:col w:space="0" w:w="4440"/>
            <w:col w:space="0" w:w="4440"/>
          </w:cols>
        </w:sect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3 H335: Puede irritar las vías respiratorias</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8.42529296875" w:line="473.4108638763428" w:lineRule="auto"/>
        <w:ind w:left="24.67498779296875" w:right="1456.1614990234375" w:firstLine="9.225006103515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Para el texto completo de las declaraciones Hy de las frases R: Consultar SECCION 16.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2.2 Elementos de la etiqueta(etiquetado conforme al Reglamento (CE) 1272/2008) </w:t>
      </w: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Palabra de advertencia</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Peligro.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014648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Pictogramas de peligro: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251708984375" w:line="240" w:lineRule="auto"/>
        <w:ind w:left="163.00003051757812"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Pr>
        <w:drawing>
          <wp:inline distB="19050" distT="19050" distL="19050" distR="19050">
            <wp:extent cx="762000" cy="7620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Pr>
        <w:drawing>
          <wp:inline distB="19050" distT="19050" distL="19050" distR="19050">
            <wp:extent cx="762000" cy="7620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00097656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Indicaciones de peligro: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H315: Provoca irritación cutánea.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25317382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H318: Provoca lesiones oculares graves.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H335: Puede irritar las vías respiratorias.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02490234375" w:line="240" w:lineRule="auto"/>
        <w:ind w:left="25.57495117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Consejos de precaución:</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2490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P102: Mantener fuera del alcance de los niños.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2470703125" w:line="226.57599449157715" w:lineRule="auto"/>
        <w:ind w:left="33.899993896484375" w:right="-9.97924804687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P280: Llevar guantes protectores / prendas protectoras/ gafas de protección /  máscara de protección.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1015625" w:line="240.17057418823242" w:lineRule="auto"/>
        <w:ind w:left="2157.9750061035156" w:right="-2.164306640625" w:hanging="2124.0750122070312"/>
        <w:jc w:val="both"/>
        <w:rPr>
          <w:rFonts w:ascii="Calibri" w:cs="Calibri" w:eastAsia="Calibri" w:hAnsi="Calibri"/>
          <w:b w:val="0"/>
          <w:bCs w:val="0"/>
          <w:i w:val="0"/>
          <w:iCs w:val="0"/>
          <w:smallCaps w:val="0"/>
          <w:strike w:val="0"/>
          <w:color w:val="222222"/>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P305+P351+P338: EN CASO DE CONTACTO CON LOS OJOS: Aclarar cuidadosamente con agua  durante varios minutos. </w:t>
      </w: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Si los lleva y resulta fácil, quitarlos lentes decontacto. Proseguir con el lavado.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650146484375" w:line="293.39375495910645" w:lineRule="auto"/>
        <w:ind w:left="33.899993896484375" w:right="885.16113281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P302+P352: EN CASO DE CONTACTO CON LA PIEL: Lavar con abundante agua. P310 Llamar inmediatamente a un centro toxicológico o a un médico. P261: Evitar respirar el polvo/ el aerosol.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6844482421875" w:line="239.9040126800537" w:lineRule="auto"/>
        <w:ind w:left="33.899993896484375" w:right="0.66040039062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P304+P340: EN CASO DE INHALACIÓN: Transportar a la víctima al exterior y mantenerla en  reposo en una posición confortable para respirar.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1473388671875" w:line="240.08188247680664" w:lineRule="auto"/>
        <w:ind w:left="33.899993896484375" w:right="-8.83911132812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P501: Eliminar el contenido/el recipiente conforme con la reglamentación  local/regional/nacional/internacional aplicable.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7482604980469" w:line="240" w:lineRule="auto"/>
        <w:ind w:left="24.67498779296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2.3 Otros peligros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49572753906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sustancia no cumple el criterio de sustancia PBT o vPvB.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han identificado otros riesgos.</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42491149902344"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2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425.1625156402588" w:lineRule="auto"/>
        <w:ind w:left="24.4500732421875" w:right="1330.020751953125" w:firstLine="568.489990234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3: COMPOSICIÓN / INFORMACIÓN SOBRE LOS COMPONENTES </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3.1 Sustancias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57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Principal constituyente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25537109375" w:line="240" w:lineRule="auto"/>
        <w:ind w:left="33.899993896484375" w:right="0" w:firstLine="0"/>
        <w:jc w:val="left"/>
        <w:rPr>
          <w:rFonts w:ascii="Calibri" w:cs="Calibri" w:eastAsia="Calibri" w:hAnsi="Calibri"/>
          <w:b w:val="0"/>
          <w:bCs w:val="0"/>
          <w:i w:val="0"/>
          <w:iCs w:val="0"/>
          <w:smallCaps w:val="0"/>
          <w:strike w:val="0"/>
          <w:color w:val="222222"/>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Nombre: Di hidróxido de Calcio – Ca(OH)2 pasta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26123046875" w:line="240" w:lineRule="auto"/>
        <w:ind w:left="33.899993896484375" w:right="0" w:firstLine="0"/>
        <w:jc w:val="left"/>
        <w:rPr>
          <w:rFonts w:ascii="Calibri" w:cs="Calibri" w:eastAsia="Calibri" w:hAnsi="Calibri"/>
          <w:b w:val="0"/>
          <w:bCs w:val="0"/>
          <w:i w:val="0"/>
          <w:iCs w:val="0"/>
          <w:smallCaps w:val="0"/>
          <w:strike w:val="0"/>
          <w:color w:val="222222"/>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Número CAS: 1305-62-0.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2470703125" w:line="240" w:lineRule="auto"/>
        <w:ind w:left="33.899993896484375" w:right="0" w:firstLine="0"/>
        <w:jc w:val="left"/>
        <w:rPr>
          <w:rFonts w:ascii="Arial" w:cs="Arial" w:eastAsia="Arial" w:hAnsi="Arial"/>
          <w:b w:val="0"/>
          <w:bCs w:val="0"/>
          <w:i w:val="0"/>
          <w:iCs w:val="0"/>
          <w:smallCaps w:val="0"/>
          <w:strike w:val="0"/>
          <w:color w:val="222222"/>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Número EINECS: 215-137-3</w:t>
      </w:r>
      <w:r w:rsidDel="00000000" w:rsidR="00000000" w:rsidRPr="00000000">
        <w:rPr>
          <w:rFonts w:ascii="Arial" w:cs="Arial" w:eastAsia="Arial" w:hAnsi="Arial"/>
          <w:b w:val="0"/>
          <w:bCs w:val="0"/>
          <w:i w:val="0"/>
          <w:iCs w:val="0"/>
          <w:smallCaps w:val="0"/>
          <w:strike w:val="0"/>
          <w:color w:val="222222"/>
          <w:sz w:val="19.5"/>
          <w:szCs w:val="19.5"/>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26123046875" w:line="240" w:lineRule="auto"/>
        <w:ind w:left="33.899993896484375" w:right="0" w:firstLine="0"/>
        <w:jc w:val="left"/>
        <w:rPr>
          <w:rFonts w:ascii="Calibri" w:cs="Calibri" w:eastAsia="Calibri" w:hAnsi="Calibri"/>
          <w:b w:val="0"/>
          <w:bCs w:val="0"/>
          <w:i w:val="0"/>
          <w:iCs w:val="0"/>
          <w:smallCaps w:val="0"/>
          <w:strike w:val="0"/>
          <w:color w:val="222222"/>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single"/>
          <w:shd w:fill="auto" w:val="clear"/>
          <w:vertAlign w:val="baseline"/>
          <w:rtl w:val="0"/>
        </w:rPr>
        <w:t xml:space="preserve">Impurezas: </w:t>
      </w: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5537109375" w:line="240" w:lineRule="auto"/>
        <w:ind w:left="33.899993896484375" w:right="0" w:firstLine="0"/>
        <w:jc w:val="left"/>
        <w:rPr>
          <w:rFonts w:ascii="Calibri" w:cs="Calibri" w:eastAsia="Calibri" w:hAnsi="Calibri"/>
          <w:b w:val="0"/>
          <w:bCs w:val="0"/>
          <w:i w:val="0"/>
          <w:iCs w:val="0"/>
          <w:smallCaps w:val="0"/>
          <w:strike w:val="0"/>
          <w:color w:val="222222"/>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5"/>
          <w:szCs w:val="22.5"/>
          <w:u w:val="none"/>
          <w:shd w:fill="auto" w:val="clear"/>
          <w:vertAlign w:val="baseline"/>
          <w:rtl w:val="0"/>
        </w:rPr>
        <w:t xml:space="preserve">No existen impurezas relevantes para la clasificación y etiquetado.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4252929687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4: PRIMEROS AUXILIOS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0" w:lineRule="auto"/>
        <w:ind w:left="19.04998779296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4.1 Descripción de los primeros auxilios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Recomendación general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53173828125" w:line="253.40932846069336" w:lineRule="auto"/>
        <w:ind w:left="25.574951171875" w:right="14.814453125" w:firstLine="8.325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conocen efectos retardados. Consultar al médico para todas las exposiciones excepto para las  de menor importancia.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5390625" w:line="240" w:lineRule="auto"/>
        <w:ind w:left="16.5750122070312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Tras la inhalación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53.58722686767578" w:lineRule="auto"/>
        <w:ind w:left="31.199951171875" w:right="-7.41455078125" w:firstLine="2.700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Mover la fuente de polvo o retirar a la persona afectada hacia una zona con aire limpio. Conseguir,  urgentemente, ayuda médica.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86865234375" w:line="240" w:lineRule="auto"/>
        <w:ind w:left="16.5750122070312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Tras el contacto con la piel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53.49853515625" w:lineRule="auto"/>
        <w:ind w:left="25.124969482421875" w:right="-8.013916015625" w:firstLine="8.7750244140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Limpiar la superficie contaminada despacio y con un cepillo suave para retirar losrestos de producto.  Lavar inmediatamente la zona afectada con abundante agua. Quitar la ropa contaminada. Solicitar  ayuda médica si es necesaria.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1702880859375" w:line="240" w:lineRule="auto"/>
        <w:ind w:left="16.5750122070312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Tras el contacto con los ojos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490234375" w:line="240" w:lineRule="auto"/>
        <w:ind w:left="18.825073242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Aclarar los ojos inmediatamente con agua abundante. Conseguir, urgentemente, ayuda médica.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 w:lineRule="auto"/>
        <w:ind w:left="16.5750122070312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Tras la ingestión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53.58777046203613" w:lineRule="auto"/>
        <w:ind w:left="29.62493896484375" w:right="-8.314208984375" w:firstLine="4.2750549316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Limpiar la boca con agua. Beber abundante agua. NO provocar el vómito. Buscar ayuda médica  inmediata.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28656005859375" w:line="240" w:lineRule="auto"/>
        <w:ind w:left="18.8250732421875" w:right="0" w:firstLine="0"/>
        <w:jc w:val="left"/>
        <w:rPr>
          <w:rFonts w:ascii="Calibri" w:cs="Calibri" w:eastAsia="Calibri" w:hAnsi="Calibri"/>
          <w:b w:val="0"/>
          <w:bCs w:val="0"/>
          <w:i w:val="0"/>
          <w:iCs w:val="0"/>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single"/>
          <w:shd w:fill="auto" w:val="clear"/>
          <w:vertAlign w:val="baseline"/>
          <w:rtl w:val="0"/>
        </w:rPr>
        <w:t xml:space="preserve">Autoprotección en primeros auxilios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53.49853515625" w:lineRule="auto"/>
        <w:ind w:left="31.875" w:right="8.26049804687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contacto con la piel, los ojos y la ropa: usar equipo de protección adecuado (ver sección 8). Evitar la inhalación de polvo: asegurarse de que contar con suficiente ventilación o equipo de  protección respiratoria adecuado, usar equipo de protección adecuado (consulte la sección 8).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1702880859375" w:line="240" w:lineRule="auto"/>
        <w:ind w:left="19.04998779296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4.2 Principales síntomas y efectos, agudos y retardados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02490234375" w:line="249.05593872070312" w:lineRule="auto"/>
        <w:ind w:left="24.900054931640625" w:right="-9.989013671875" w:firstLine="8.99993896484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no presenta toxicidad aguda por vía oral, cutánea, o por inhalación. La sustancia se  clasifica como irritante para la piel y para las vías respiratorias, e implica un riesgo de grave daño ocular.  No hay preocupación por efectos sistémicos adversos porque los efectos locales (efecto del pH) son  los principales peligros para la salud.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9349975585938"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3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39.9040126800537" w:lineRule="auto"/>
        <w:ind w:left="26.699981689453125" w:right="337.1612548828125" w:hanging="7.649993896484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4.3 Indicación de toda atención médica y de los tratamientos especiales que deban dispensarse  inmediatamente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91381835937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Seguir las recomendaciones dadas en la sección 4.1.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3.42651367187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5: MEDIDAS DE LUCHA CONTRA INCENDIOS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18603515625" w:line="240" w:lineRule="auto"/>
        <w:ind w:left="25.574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5.1 Medios de extinción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6123046875" w:line="240" w:lineRule="auto"/>
        <w:ind w:left="26.024932861328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5.1.1 Medidas de extinción adecuadas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53.23200225830078" w:lineRule="auto"/>
        <w:ind w:left="24.900054931640625" w:right="97.06054687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Medidas de extinción adecuadas: El producto no es combustible. Usar extintor de polvo, de espuma  carbónica o de gas carbónico para extinguir el fuego circundante.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01171875" w:line="253.23200225830078" w:lineRule="auto"/>
        <w:ind w:left="24.900054931640625" w:right="205.235595703125" w:firstLine="8.7748718261718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Usar las medidas de extinción que sean adecuadas a las circunstancias locales y el medio ambiente  circundante.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6201171875" w:line="240" w:lineRule="auto"/>
        <w:ind w:left="26.024932861328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5.1.2 Medidas de extinción no adecuadas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usar agua. Evitar la humidificación.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55126953125" w:line="240" w:lineRule="auto"/>
        <w:ind w:left="26.024932861328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5.2 Peligros específicos derivados de la sustancia o la mezcla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con el agua y genera calor. Esto puede causar riesgo de incendio.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53173828125" w:line="240" w:lineRule="auto"/>
        <w:ind w:left="26.024932861328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5.3 Recomendaciones para el personal de lucha contra incendios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53.23200225830078" w:lineRule="auto"/>
        <w:ind w:left="24.900054931640625" w:right="-4.01367187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generación de polvo. Usar respiradores. Usar medidas de extinción que sean adecuadas a las  circunstancias locales y el medio ambiente circundante.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220092773437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6: MEDIDAS EN CASO DE VERTIDO ACCIDENTAL </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3204345703125" w:line="240" w:lineRule="auto"/>
        <w:ind w:left="24.2250061035156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6.1 Precauciones personales, equipo de protección y procedimientos de emergencia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470703125" w:line="240" w:lineRule="auto"/>
        <w:ind w:left="26.699981689453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6.1.1 Para el personal que no forma parte de los servicios de emergencia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Asegurar una ventilación adecuada.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Mantener los niveles de polvo al mínimo.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Mantener alejadas a las personas sin protección.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490234375" w:line="239.9040126800537" w:lineRule="auto"/>
        <w:ind w:left="750.0250244140625" w:right="-1.114501953125" w:hanging="361.1650085449219"/>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contacto con la piel, los ojos y la ropa – llevar un equipo de protección adecuado  (véase sección 8).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40.08173942565918" w:lineRule="auto"/>
        <w:ind w:left="388.8600158691406" w:right="6.96166992187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inhalación de polvo – asegurar una ventilación suficiente o utilizar equipo de  respiración adecuado, llevar un equipo de protección adecuado (véase sección 8). </w:t>
      </w: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humidificación.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94830322265625" w:line="240" w:lineRule="auto"/>
        <w:ind w:left="26.699981689453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6.1.2 Para el personal de emergencia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501220703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Mantener los niveles de polvo al mínimo.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Asegurar una ventilación adecuada.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470703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Mantener alejadas a las personas sin protección.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51220703125" w:line="240.25952339172363" w:lineRule="auto"/>
        <w:ind w:left="750.0250244140625" w:right="1.73583984375" w:hanging="361.1650085449219"/>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contacto con la piel, los ojos y la ropa – llevar un equipo de protección adecuado  (véase sección 8).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8170166015625" w:line="240.12614250183105" w:lineRule="auto"/>
        <w:ind w:left="388.8600158691406" w:right="6.96166992187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inhalación de polvo – asegurar una ventilación suficiente o utilizar equipo de  respiración adecuado, llevar un equipo de protección adecuado (véase sección 8). </w:t>
      </w: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humidificación.</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3065795898438"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4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24.2250061035156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6.2 Precauciones relativas al medio ambiente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470703125" w:line="240.02260208129883" w:lineRule="auto"/>
        <w:ind w:left="24.900054931640625" w:right="16.16210937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vertido. Mantener el producto en lugar seco. Cubrir la zona para evitar el polvo. Evitar  derrames incontrolados que puedan contaminar el agua (incrementa el pH). Un derrame accidental importante que contamine las aguas debe ser puesto en conocimiento de las autoridades  competentes.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004150390625" w:line="240" w:lineRule="auto"/>
        <w:ind w:left="24.2250061035156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6.3 Métodos y material de contención y de limpieza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82470703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En todos los casos evitar la formación de polvo.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612304687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Conservar el material tan seco como sea posible.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553710937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Recoger el producto mecánicamente en vía seca.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470703125" w:line="239.9040126800537" w:lineRule="auto"/>
        <w:ind w:left="752.2750854492188" w:right="13.96240234375" w:hanging="363.4150695800781"/>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Utilizar un equipo de aspiración con vacío o una pala mecánica introduciendo el material  recogido en sacos.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15234375" w:line="240" w:lineRule="auto"/>
        <w:ind w:left="24.2250061035156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6.4 Referencia a otras secciones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026123046875" w:line="239.9040126800537" w:lineRule="auto"/>
        <w:ind w:left="25.124969482421875" w:right="-9.588623046875" w:firstLine="8.77502441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Para más información sobre controles de exposición / protección personal o consideraciones relativas  a la eliminación, verifique las secciones 8 y 13.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3.5137939453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7: MANIPULACIÓN Y ALMACENAMIENTO</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204345703125" w:line="240" w:lineRule="auto"/>
        <w:ind w:left="23.999938964843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7.1 Precauciones para una manipulación segura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40" w:lineRule="auto"/>
        <w:ind w:left="25.800018310546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7.1.1 Medidas de protección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51.24768257141113" w:lineRule="auto"/>
        <w:ind w:left="18.600006103515625" w:right="-7.613525390625" w:firstLine="15.29998779296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contacto con piel y ojos. Llevar equipo de protección (referidos en la sección 8 de esta ficha  de seguridad). No llevar lentes de contacto cuando se maneja este producto. También es aconsejable  tener un lavador de ojos de bolsillo. Mantener los niveles de polvo al mínimo. Minimizar la generación  de polvo. Evitar el polvo utilizando ventilación o filtros adecuados en los lugares donde se manipule.  Siempre que se pueda es mejor la manipulación mecánica. Cuando se manipulen los sacos, se deben  seguir las precauciones de los riesgos que aparecen en la Directiva del Consejo 90/269/CEE o en la  normativa nacional aplicable.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2802734375" w:line="240" w:lineRule="auto"/>
        <w:ind w:left="25.800018310546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7.1.2 Recomendaciones sobre medidas generales de higiene en el trabajo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50.12215614318848" w:lineRule="auto"/>
        <w:ind w:left="19.04998779296875" w:right="-9.91455078125" w:firstLine="14.850006103515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inhalación o ingestión y contacto con la piel y con los ojos. Se requieren medidas de higiene  profesionales generales para asegurar el manejo seguro de la sustancia. Estas medidas llevan  aparejadas buenas prácticas de personal y servicio (es decir, limpieza regular con dispositivos de  limpieza adecuados), no beber, comer o fumar en el lugar de trabajo. Ducharse y cambiar de ropa al  final del turno de trabajo. No llevar ropa contaminada a casa.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53546142578125" w:line="240" w:lineRule="auto"/>
        <w:ind w:left="23.999938964843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7.2 Condiciones de almacenamiento seguro, incluidas posibles incompatibilidades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501220703125" w:line="248.9670467376709" w:lineRule="auto"/>
        <w:ind w:left="24.900054931640625" w:right="-9.989013671875" w:firstLine="8.99993896484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sustancia debería almacenarse en seco. Debe evitarse cualquier contacto con el aire y la humedad.  En caso de ensilado, los silos deberán ser estancos. Mantener el producto lejos de los ácidos, de  cantidades importantes de papel y paja y compuestos nitrogenados. Mantener fuera del alcance de  los niños. No usar aluminio en el transporte o almacenaje si hay riesgo de contacto con el agua.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184875488281" w:line="240" w:lineRule="auto"/>
        <w:ind w:left="23.999938964843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7.3 Usos específicos finales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9249572753906" w:line="240" w:lineRule="auto"/>
        <w:ind w:left="18.825073242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Verifique los usos identificados de la tabla 1 del Apéndice de esta FDS.</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42491149902344"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5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39.9040126800537" w:lineRule="auto"/>
        <w:ind w:left="15" w:right="-2.239990234375" w:firstLine="18.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Para más información véase el escenario de exposición relevante, proporcionado por su suministrador  /dado en el Apéndice y verifique la sección 2.1: Control de la exposición del trabajador.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3.314208984375" w:line="240" w:lineRule="auto"/>
        <w:ind w:left="22.44003295898437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8: CONTROLES DE EXPOSICIÓN / PROTECCIÓN INDIVIDUAL</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001953125" w:line="240" w:lineRule="auto"/>
        <w:ind w:left="21.7500305175781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8.1 Parámetros de control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40" w:lineRule="auto"/>
        <w:ind w:left="30.525054931640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5"/>
          <w:szCs w:val="22.5"/>
          <w:u w:val="none"/>
          <w:shd w:fill="auto" w:val="clear"/>
          <w:vertAlign w:val="baseline"/>
          <w:rtl w:val="0"/>
        </w:rPr>
        <w:t xml:space="preserve">DNELs</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Niveles derivadossin efectos (para la salud humana)  </w:t>
      </w:r>
    </w:p>
    <w:tbl>
      <w:tblPr>
        <w:tblStyle w:val="Table1"/>
        <w:tblW w:w="9071.00051879882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2.5999450683594"/>
        <w:gridCol w:w="1696.9998168945312"/>
        <w:gridCol w:w="1682.0001220703125"/>
        <w:gridCol w:w="1831.7999267578125"/>
        <w:gridCol w:w="1847.6007080078125"/>
        <w:tblGridChange w:id="0">
          <w:tblGrid>
            <w:gridCol w:w="2012.5999450683594"/>
            <w:gridCol w:w="1696.9998168945312"/>
            <w:gridCol w:w="1682.0001220703125"/>
            <w:gridCol w:w="1831.7999267578125"/>
            <w:gridCol w:w="1847.6007080078125"/>
          </w:tblGrid>
        </w:tblGridChange>
      </w:tblGrid>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Trabajadores</w:t>
            </w:r>
          </w:p>
        </w:tc>
      </w:tr>
      <w:tr>
        <w:trPr>
          <w:cantSplit w:val="0"/>
          <w:trHeight w:val="495.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Ruta de exposición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agudos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agudos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sistémicos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crónicos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crónicos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sistémicos</w:t>
            </w:r>
          </w:p>
        </w:tc>
      </w:tr>
      <w:tr>
        <w:trPr>
          <w:cantSplit w:val="0"/>
          <w:trHeight w:val="34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60498046875"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Oral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d9d9d9"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d9d9d9" w:val="clear"/>
                <w:vertAlign w:val="baseline"/>
                <w:rtl w:val="0"/>
              </w:rPr>
              <w:t xml:space="preserve">No se requiere</w:t>
            </w:r>
          </w:p>
        </w:tc>
      </w:tr>
      <w:tr>
        <w:trPr>
          <w:cantSplit w:val="0"/>
          <w:trHeight w:val="750.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5504760742188"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Inhalación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4 mg / m³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8886718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(Polvo respirable)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8886718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1 mg / m³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8886718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(Polvo respirable)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8886718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peligro </w:t>
            </w:r>
          </w:p>
        </w:tc>
      </w:tr>
      <w:tr>
        <w:trPr>
          <w:cantSplit w:val="0"/>
          <w:trHeight w:val="975.9991455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5504760742188"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Dérmico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3447265625" w:line="246.05538368225098" w:lineRule="auto"/>
              <w:ind w:left="132.67486572265625" w:right="62.129516601562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pero  DNEL no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152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278320312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6.670503616333" w:lineRule="auto"/>
              <w:ind w:left="136.3800048828125" w:right="96.61499023437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pero  DNEL no 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peligro </w:t>
            </w:r>
          </w:p>
        </w:tc>
      </w:tr>
    </w:tbl>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071.00051879882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1.9999694824219"/>
        <w:gridCol w:w="1742.60009765625"/>
        <w:gridCol w:w="1681.9998168945312"/>
        <w:gridCol w:w="1831.7999267578125"/>
        <w:gridCol w:w="1862.6007080078125"/>
        <w:tblGridChange w:id="0">
          <w:tblGrid>
            <w:gridCol w:w="1951.9999694824219"/>
            <w:gridCol w:w="1742.60009765625"/>
            <w:gridCol w:w="1681.9998168945312"/>
            <w:gridCol w:w="1831.7999267578125"/>
            <w:gridCol w:w="1862.6007080078125"/>
          </w:tblGrid>
        </w:tblGridChange>
      </w:tblGrid>
      <w:tr>
        <w:trPr>
          <w:cantSplit w:val="0"/>
          <w:trHeight w:val="51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Consumidores</w:t>
            </w:r>
          </w:p>
        </w:tc>
      </w:tr>
      <w:tr>
        <w:trPr>
          <w:cantSplit w:val="0"/>
          <w:trHeight w:val="495.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Ruta de exposición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agudos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agudos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sistémicos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crónicos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locales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Efectos crónicos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sistémicos</w:t>
            </w:r>
          </w:p>
        </w:tc>
      </w:tr>
      <w:tr>
        <w:trPr>
          <w:cantSplit w:val="0"/>
          <w:trHeight w:val="73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60498046875"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Oral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05538368225098" w:lineRule="auto"/>
              <w:ind w:left="196.97998046875" w:right="139.865112304687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contempla  exposición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5278320312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05538368225098" w:lineRule="auto"/>
              <w:ind w:left="241.3800048828125" w:right="184.664916992187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contempla  exposición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3.7603759765625" w:firstLine="0"/>
              <w:jc w:val="righ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peligro </w:t>
            </w:r>
          </w:p>
        </w:tc>
      </w:tr>
      <w:tr>
        <w:trPr>
          <w:cantSplit w:val="0"/>
          <w:trHeight w:val="751.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5504760742188"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Inhalación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4 mg / m³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357177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(Polvo respirable)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5278320312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1 mg / m³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357177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(Polvo respirable)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3.7603759765625" w:firstLine="0"/>
              <w:jc w:val="righ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357177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peligro </w:t>
            </w:r>
          </w:p>
        </w:tc>
      </w:tr>
      <w:tr>
        <w:trPr>
          <w:cantSplit w:val="0"/>
          <w:trHeight w:val="97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5504760742188"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Dérmico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35302734375" w:line="246.670503616333" w:lineRule="auto"/>
              <w:ind w:left="148.27484130859375" w:right="92.7297973632812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pero  DNEL no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1855468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5083007812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530273437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50830078125" w:line="246.05538368225098" w:lineRule="auto"/>
              <w:ind w:left="136.180419921875" w:right="111.82983398437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pero  DNEL no disponible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13.7603759765625" w:firstLine="0"/>
              <w:jc w:val="righ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se ha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52783203125"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identificado peligro </w:t>
            </w:r>
          </w:p>
        </w:tc>
      </w:tr>
    </w:tbl>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8199462890625" w:right="0" w:firstLine="0"/>
        <w:jc w:val="left"/>
        <w:rPr>
          <w:rFonts w:ascii="Arial" w:cs="Arial" w:eastAsia="Arial" w:hAnsi="Arial"/>
          <w:b w:val="1"/>
          <w:bCs w:val="1"/>
          <w:i w:val="0"/>
          <w:iCs w:val="0"/>
          <w:smallCaps w:val="0"/>
          <w:strike w:val="0"/>
          <w:color w:val="000000"/>
          <w:sz w:val="19.5"/>
          <w:szCs w:val="19.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5"/>
          <w:szCs w:val="19.5"/>
          <w:u w:val="none"/>
          <w:shd w:fill="auto" w:val="clear"/>
          <w:vertAlign w:val="baseline"/>
          <w:rtl w:val="0"/>
        </w:rPr>
        <w:t xml:space="preserve">PNECs</w:t>
      </w:r>
    </w:p>
    <w:tbl>
      <w:tblPr>
        <w:tblStyle w:val="Table3"/>
        <w:tblW w:w="9071.00051879882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8.6000061035156"/>
        <w:gridCol w:w="2177.9998779296875"/>
        <w:gridCol w:w="3724.400634765625"/>
        <w:tblGridChange w:id="0">
          <w:tblGrid>
            <w:gridCol w:w="3168.6000061035156"/>
            <w:gridCol w:w="2177.9998779296875"/>
            <w:gridCol w:w="3724.400634765625"/>
          </w:tblGrid>
        </w:tblGridChange>
      </w:tblGrid>
      <w:tr>
        <w:trPr>
          <w:cantSplit w:val="0"/>
          <w:trHeight w:val="49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63886070251465" w:lineRule="auto"/>
              <w:ind w:left="133.45504760742188" w:right="436.66473388671875" w:hanging="5.850067138671875"/>
              <w:jc w:val="left"/>
              <w:rPr>
                <w:rFonts w:ascii="Calibri" w:cs="Calibri" w:eastAsia="Calibri" w:hAnsi="Calibri"/>
                <w:b w:val="1"/>
                <w:bCs w:val="1"/>
                <w:i w:val="0"/>
                <w:iCs w:val="0"/>
                <w:smallCaps w:val="0"/>
                <w:strike w:val="0"/>
                <w:color w:val="222222"/>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222222"/>
                <w:sz w:val="19.5"/>
                <w:szCs w:val="19.5"/>
                <w:u w:val="none"/>
                <w:shd w:fill="auto" w:val="clear"/>
                <w:vertAlign w:val="baseline"/>
                <w:rtl w:val="0"/>
              </w:rPr>
              <w:t xml:space="preserve">Objetivo para la protección del  Medio Ambiente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63886070251465" w:lineRule="auto"/>
              <w:ind w:left="158.00506591796875" w:right="117.3797607421875" w:firstLine="0"/>
              <w:jc w:val="center"/>
              <w:rPr>
                <w:rFonts w:ascii="Calibri" w:cs="Calibri" w:eastAsia="Calibri" w:hAnsi="Calibri"/>
                <w:b w:val="1"/>
                <w:bCs w:val="1"/>
                <w:i w:val="0"/>
                <w:iCs w:val="0"/>
                <w:smallCaps w:val="0"/>
                <w:strike w:val="0"/>
                <w:color w:val="222222"/>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222222"/>
                <w:sz w:val="19.5"/>
                <w:szCs w:val="19.5"/>
                <w:u w:val="none"/>
                <w:shd w:fill="auto" w:val="clear"/>
                <w:vertAlign w:val="baseline"/>
                <w:rtl w:val="0"/>
              </w:rPr>
              <w:t xml:space="preserve">Concentración prevista sin efecto (PNEC)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Observaciones</w:t>
            </w:r>
          </w:p>
        </w:tc>
      </w:tr>
      <w:tr>
        <w:trPr>
          <w:cantSplit w:val="0"/>
          <w:trHeight w:val="345.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44927978515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Agua dulce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0.49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tl w:val="0"/>
              </w:rPr>
            </w:r>
          </w:p>
        </w:tc>
      </w:tr>
      <w:tr>
        <w:trPr>
          <w:cantSplit w:val="0"/>
          <w:trHeight w:val="360.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045074462890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Sedimentos de agua dulce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PNEC disponible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3800048828125"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Insuficientes datos disponibles</w:t>
            </w:r>
          </w:p>
        </w:tc>
      </w:tr>
      <w:tr>
        <w:trPr>
          <w:cantSplit w:val="0"/>
          <w:trHeight w:val="3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44927978515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Agua marina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0.32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tl w:val="0"/>
              </w:rPr>
            </w:r>
          </w:p>
        </w:tc>
      </w:tr>
      <w:tr>
        <w:trPr>
          <w:cantSplit w:val="0"/>
          <w:trHeight w:val="345.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045074462890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Sedimentos marinos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PNEC disponible 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3800048828125"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Insuficientes datos disponibles</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44927978515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Alimentación (bioacumulación)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no identificado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3800048828125"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No hay potencial de bioacumulación</w:t>
            </w:r>
          </w:p>
        </w:tc>
      </w:tr>
      <w:tr>
        <w:trPr>
          <w:cantSplit w:val="0"/>
          <w:trHeight w:val="495.5998229980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6390895843506" w:lineRule="auto"/>
              <w:ind w:left="126.824951171875" w:right="79.92523193359375" w:firstLine="6.630096435546875"/>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Microorganismo en tratamiento de  aguas residuales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3 mg / 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tl w:val="0"/>
              </w:rPr>
            </w:r>
          </w:p>
        </w:tc>
      </w:tr>
      <w:tr>
        <w:trPr>
          <w:cantSplit w:val="0"/>
          <w:trHeight w:val="51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045074462890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Suelo (agrícola)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05538368225098" w:lineRule="auto"/>
              <w:ind w:left="211.97509765625" w:right="139.7198486328125"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1080 mg / kg suelo en  peso seco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tl w:val="0"/>
              </w:rPr>
            </w:r>
          </w:p>
        </w:tc>
      </w:tr>
      <w:tr>
        <w:trPr>
          <w:cantSplit w:val="0"/>
          <w:trHeight w:val="525.50003051757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4492797851562" w:right="0" w:firstLine="0"/>
              <w:jc w:val="left"/>
              <w:rPr>
                <w:rFonts w:ascii="Calibri" w:cs="Calibri" w:eastAsia="Calibri" w:hAnsi="Calibri"/>
                <w:b w:val="1"/>
                <w:bCs w:val="1"/>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5"/>
                <w:szCs w:val="19.5"/>
                <w:u w:val="none"/>
                <w:shd w:fill="auto" w:val="clear"/>
                <w:vertAlign w:val="baseline"/>
                <w:rtl w:val="0"/>
              </w:rPr>
              <w:t xml:space="preserve">Aire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5"/>
                <w:szCs w:val="19.5"/>
                <w:u w:val="none"/>
                <w:shd w:fill="auto" w:val="clear"/>
                <w:vertAlign w:val="baseline"/>
                <w:rtl w:val="0"/>
              </w:rPr>
              <w:t xml:space="preserve">Peligro no identificado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19.5"/>
                <w:szCs w:val="19.5"/>
                <w:u w:val="none"/>
                <w:shd w:fill="auto" w:val="clear"/>
                <w:vertAlign w:val="baseline"/>
              </w:rPr>
            </w:pP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6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21.7500305175781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8.2 Controles de la exposición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50.12235641479492" w:lineRule="auto"/>
        <w:ind w:left="25.124969482421875" w:right="-9.989013671875" w:firstLine="8.7750244140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Para controlar las exposiciones potenciales, debe evitarse la generación de polvo. Adicionalmente, se  recomienda un equipo de protección adecuado. Debe llevarse equipo de protección ocular (por  ejemplo, gafas o pantallas faciales), al menos que quede excluido un contacto potencial con el ojopor  la naturaleza y tipo de aplicación (es decir, proceso cerrado). Adicionalmente, se requiere llevar  mascara y prendas de protección, y calzado de seguridad apropiados.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35791015625" w:line="240" w:lineRule="auto"/>
        <w:ind w:left="0" w:right="0"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Verifique el escenario de exposición relevante, dado en el Apéndice / disponible vía su suministrador.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8.2.1 Controles técnicos apropiados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6123046875" w:line="246.74534797668457" w:lineRule="auto"/>
        <w:ind w:left="19.04998779296875" w:right="-3.538818359375" w:firstLine="3.8250732421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Si las operaciones del usuario generan polvo, usar procesos cerrados, captación en la proximidad de la  fuente, u otros controles de ingeniería para mantener los niveles de polvo aerotransportados por debajo de los límites de exposición recomendados.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7016601562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8.2.2 Medidas de protección individual, tales como equipos de protección personal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612304687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8.2.2.1 Protección de los ojos / la cara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5537109375" w:line="253.58668327331543" w:lineRule="auto"/>
        <w:ind w:left="31.875" w:right="-2.78930664062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usar lentes de contacto. Para el polvo, usar protección ocular integral frente al polvo con gafas de  marcado 4 – también es válido el 5. También es aconsejable tener un lavador de ojos de bolsillo.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87475585937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8.2.2.2 Protección de la piel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53.46898078918457" w:lineRule="auto"/>
        <w:ind w:left="24.900054931640625" w:right="-9.539794921875" w:firstLine="8.99993896484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Puesto que el óxido de calcio se clasifica como irritante para la piel, tiene que minimizarse la exposición  cutánea tanto como sea técnicamente viable. Se requiere el uso de guantes de protección (nitrilo),  ropa de trabajo normalizada de protección que cubra todo el cuerpo, piernas y brazos y con cierre  elástico y calzado resistente a los agentes alcalinos. Evitar la entrada de polvo.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3979492187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8.2.2.3 Protección respiratoria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9.08563613891602" w:lineRule="auto"/>
        <w:ind w:left="18.8250732421875" w:right="-7.86376953125" w:firstLine="4.04998779296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Se recomienda captación en la proximidad de la fuente para mantener los niveles por debajo de los  valores umbrales establecidos. Se recomienda una máscara con filtro de partículas adecuada,  dependiendo de los niveles de exposición esperados –verifique el escenario de exposición relevante,  dado en el Apéndice/disponible vía su suministrador.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507446289062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8.2.2.4 Peligros térmicos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247314453125" w:line="240" w:lineRule="auto"/>
        <w:ind w:left="0" w:right="0"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sustancia no representa un peligro térmico, por lo tanto, no se requiere consideración especial.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23.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8.2.3 Controles de exposición medioambiental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53.05438995361328" w:lineRule="auto"/>
        <w:ind w:left="745.5250549316406" w:right="63.4619140625" w:hanging="356.665039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Todos los sistemas de ventilación deberán disponer de un filtro antes de su descarga a la atmósfera.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86437988281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la emisión al medio ambiente.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43707847595215" w:lineRule="auto"/>
        <w:ind w:left="745.5250549316406" w:right="7.938232421875" w:hanging="356.665039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Evitar el vertido. Un derrame accidental importante que contamine las aguas debe ser puesto  en conocimiento de las autoridades competentes.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5185546875" w:line="253.49853515625" w:lineRule="auto"/>
        <w:ind w:left="745.5250549316406" w:right="-2.264404296875" w:hanging="356.6650390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Para explicaciones detalladas de las medidas de gestión del riesgo que controlan  adecuadamente la exposición del medio ambiente a la sustancia, verifique el escenario de  exposición relevante, disponible vía su suministrador.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6998291015625" w:line="240" w:lineRule="auto"/>
        <w:ind w:left="388.8600158691406"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6.5"/>
          <w:szCs w:val="16.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Para una información más detallada, verifique el Apéndice de esta FDS.</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9.5249938964844"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7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9. PROPIEDADES FÍSICAS Y QUÍMICAS</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318603515625" w:line="240" w:lineRule="auto"/>
        <w:ind w:left="22.200012207031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9.1 Información sobre propiedades físicas y químicas básicas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5927734375" w:line="247.90080070495605" w:lineRule="auto"/>
        <w:ind w:left="123.8250732421875" w:right="365.161132812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7.5"/>
          <w:szCs w:val="37.5"/>
          <w:u w:val="none"/>
          <w:shd w:fill="e2efd9" w:val="clear"/>
          <w:vertAlign w:val="subscript"/>
          <w:rtl w:val="0"/>
        </w:rPr>
        <w:t xml:space="preserve">Aspecto:</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color blanco o casi blanco (beige). Sólido de diferentes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tamaños, terrón, grano o polvo.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631103515625" w:line="240" w:lineRule="auto"/>
        <w:ind w:left="130.80001831054688"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Olor: sin olor.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82470703125" w:line="240" w:lineRule="auto"/>
        <w:ind w:left="138.67492675781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Umbral olfativo: no aplicable.</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26123046875" w:line="240" w:lineRule="auto"/>
        <w:ind w:left="136.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pH: 12,4 (en solución saturada a 20 °C).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82470703125" w:line="240" w:lineRule="auto"/>
        <w:ind w:left="138.89999389648438"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Punto de fusión/punto de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0806732177734" w:lineRule="auto"/>
        <w:ind w:left="138.89999389648438" w:right="1031.8359375" w:hanging="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7.5"/>
          <w:szCs w:val="37.5"/>
          <w:u w:val="none"/>
          <w:shd w:fill="e2efd9" w:val="clear"/>
          <w:vertAlign w:val="subscript"/>
          <w:rtl w:val="0"/>
        </w:rPr>
        <w:t xml:space="preserve">congelación: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&gt; 450 °C (resultado de estudio, método EU A.1).</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Punto inicial de ebullición e intervalo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1.5154457092285" w:lineRule="auto"/>
        <w:ind w:left="138.89999389648438" w:right="553.936767578125" w:hanging="8.325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7.5"/>
          <w:szCs w:val="37.5"/>
          <w:u w:val="none"/>
          <w:shd w:fill="auto" w:val="clear"/>
          <w:vertAlign w:val="subscript"/>
          <w:rtl w:val="0"/>
        </w:rPr>
        <w:t xml:space="preserve">de ebullición: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aplicable (sólido con un punto de fusión &gt; 450 °C).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Punto de inflamación: no aplicable (sólido con un punto de fusión &gt; 450 °C).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652587890625" w:line="560.3091430664062" w:lineRule="auto"/>
        <w:ind w:left="138.89999389648438" w:right="431.9854736328125" w:hanging="17.324981689453125"/>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411.9999694824219" w:right="1346.138916015625" w:header="0" w:footer="720"/>
          <w:cols w:equalWidth="0" w:num="1">
            <w:col w:space="0" w:w="9141.861114501953"/>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Tasa de evaporación: no aplicable (sólido con un punto de fusión &gt; 450 °C).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Inflamabilidad (sólido, gas): no inflamable (resultado de estudio, método EU A.10).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0225830078"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Límites superiores/inferior de  Inflamabilidad o de explosividad: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0225830078"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550.8999633789062" w:right="1663.9739990234375" w:header="0" w:footer="720"/>
          <w:cols w:equalWidth="0" w:num="2">
            <w:col w:space="0" w:w="4360"/>
            <w:col w:space="0" w:w="4360"/>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explosivo (ausencia de cualquier estructura química  asociada comúnmente con propiedades explosivas).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6201171875" w:line="546.8037986755371" w:lineRule="auto"/>
        <w:ind w:left="138.89999389648438" w:right="553.9367675781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Presión de vapor: no aplicable (sólido con un punto de fusión &gt; 450 °C).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Densidad de vapor: no aplicable.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96728515625" w:line="560.3091430664062" w:lineRule="auto"/>
        <w:ind w:left="127.87506103515625" w:right="685.185546875" w:firstLine="11.0249328613281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Densidad relativa: 2,24 (resultado de estudio, método EU A.3).</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Solubilidad(es): 1844,9 mg/l (resultado de estudio, método EU A.6).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347900390625" w:line="240" w:lineRule="auto"/>
        <w:ind w:left="130.57495117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Coeficiente de reparto: no aplicable (sustancia inorgánica).</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82501220703125" w:line="247.66204833984375" w:lineRule="auto"/>
        <w:ind w:left="3839.9749755859375" w:right="280.1611328125" w:hanging="3718.40026855468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7.5"/>
          <w:szCs w:val="37.5"/>
          <w:u w:val="none"/>
          <w:shd w:fill="auto" w:val="clear"/>
          <w:vertAlign w:val="subscript"/>
          <w:rtl w:val="0"/>
        </w:rPr>
        <w:t xml:space="preserve">Temperatura de autoinflamación:</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temperatura de autoinflamación relativa por debajo  de 400 °C (resultado de estudio, método EU A.16).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76324462890625" w:line="240" w:lineRule="auto"/>
        <w:ind w:left="121.575012207031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Temperatura de descomposición: no aplicable.</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2490234375" w:line="240" w:lineRule="auto"/>
        <w:ind w:left="123.825073242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Viscosidad: no aplicable (sólido con un punto de fusión &gt; 450 °C).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249267578125" w:line="240" w:lineRule="auto"/>
        <w:ind w:left="0" w:right="842.5360107421875" w:firstLine="0"/>
        <w:jc w:val="righ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no tiene propiedades comburentes (basado en la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0" w:right="1022.8363037109375" w:firstLine="0"/>
        <w:jc w:val="righ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411.9999694824219" w:right="1346.138916015625" w:header="0" w:footer="720"/>
          <w:cols w:equalWidth="0" w:num="1">
            <w:col w:space="0" w:w="9141.861114501953"/>
          </w:cols>
        </w:sect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estructura química, la sustancia no contiene un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51220703125" w:line="240"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Propiedades comburentes:</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74577713012695" w:lineRule="auto"/>
        <w:ind w:left="0" w:right="0" w:firstLine="0"/>
        <w:jc w:val="left"/>
        <w:rPr>
          <w:rFonts w:ascii="Calibri" w:cs="Calibri" w:eastAsia="Calibri" w:hAnsi="Calibri"/>
          <w:b w:val="0"/>
          <w:bCs w:val="0"/>
          <w:i w:val="0"/>
          <w:iCs w:val="0"/>
          <w:smallCaps w:val="0"/>
          <w:strike w:val="0"/>
          <w:color w:val="000000"/>
          <w:sz w:val="22.5"/>
          <w:szCs w:val="22.5"/>
          <w:u w:val="none"/>
          <w:shd w:fill="e2efd9" w:val="clear"/>
          <w:vertAlign w:val="baseline"/>
        </w:rPr>
        <w:sectPr>
          <w:type w:val="continuous"/>
          <w:pgSz w:h="16840" w:w="11900" w:orient="portrait"/>
          <w:pgMar w:bottom="615.4999923706055" w:top="345" w:left="1550.8999633789062" w:right="1598.575439453125" w:header="0" w:footer="720"/>
          <w:cols w:equalWidth="0" w:num="2">
            <w:col w:space="0" w:w="4380"/>
            <w:col w:space="0" w:w="4380"/>
          </w:cols>
        </w:sectPr>
      </w:pP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excedente de oxígeno o cualquier grupo estructural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conocido que se correlacione con una tendencia a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u w:val="none"/>
          <w:shd w:fill="e2efd9" w:val="clear"/>
          <w:vertAlign w:val="baseline"/>
          <w:rtl w:val="0"/>
        </w:rPr>
        <w:t xml:space="preserve">reaccionar exotérmicamente con material combustible).</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2.6008605957031"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8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22.200012207031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9.2 Información adicional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disponible.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825927734375" w:line="240" w:lineRule="auto"/>
        <w:ind w:left="592.4749755859375" w:right="0" w:firstLine="0"/>
        <w:jc w:val="left"/>
        <w:rPr>
          <w:rFonts w:ascii="Calibri" w:cs="Calibri" w:eastAsia="Calibri" w:hAnsi="Calibri"/>
          <w:b w:val="1"/>
          <w:bCs w:val="1"/>
          <w:i w:val="0"/>
          <w:iCs w:val="0"/>
          <w:smallCaps w:val="0"/>
          <w:strike w:val="0"/>
          <w:color w:val="ffffff"/>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5"/>
          <w:szCs w:val="22.5"/>
          <w:u w:val="none"/>
          <w:shd w:fill="538135" w:val="clear"/>
          <w:vertAlign w:val="baseline"/>
          <w:rtl w:val="0"/>
        </w:rPr>
        <w:t xml:space="preserve">SECCIÓN 10: ESTABILIDAD Y REACTIVIDAD</w:t>
      </w:r>
      <w:r w:rsidDel="00000000" w:rsidR="00000000" w:rsidRPr="00000000">
        <w:rPr>
          <w:rFonts w:ascii="Calibri" w:cs="Calibri" w:eastAsia="Calibri" w:hAnsi="Calibri"/>
          <w:b w:val="1"/>
          <w:bCs w:val="1"/>
          <w:i w:val="0"/>
          <w:iCs w:val="0"/>
          <w:smallCaps w:val="0"/>
          <w:strike w:val="0"/>
          <w:color w:val="ffffff"/>
          <w:sz w:val="22.5"/>
          <w:szCs w:val="22.5"/>
          <w:u w:val="none"/>
          <w:shd w:fill="auto" w:val="clear"/>
          <w:vertAlign w:val="baseline"/>
          <w:rtl w:val="0"/>
        </w:rPr>
        <w:t xml:space="preserve">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61230468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10.1 Reactividad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493.66968154907227" w:lineRule="auto"/>
        <w:ind w:left="31.199951171875" w:right="765.1611328125" w:firstLine="2.700042724609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exotérmicamente con el agua para formar di hidróxido de calcio.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10.2 Estabilidad química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08544921875" w:line="506.99764251708984" w:lineRule="auto"/>
        <w:ind w:left="31.199951171875" w:right="391.1358642578125" w:firstLine="2.700042724609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Bajo condiciones normales de uso y almacenaje (condiciones secas), el óxido de calcio es estable.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10.3 Posibilidad de reacciones peligrosas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1484375" w:line="506.8186569213867" w:lineRule="auto"/>
        <w:ind w:left="31.199951171875" w:right="1786.1614990234375" w:firstLine="2.700042724609375"/>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exotérmicamente con ácidos formando sales cálcicas.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10.4 Condiciones que deben evitarse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683105468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Minimizar la exposición al aire y a la humedad para evitar degradación.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10.5 Materiales incompatibles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43707847595215" w:lineRule="auto"/>
        <w:ind w:left="33.899993896484375" w:right="821.560668945312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exotérmicamente con el agua para dar Di hidróxido de Calcio: CaO + 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 → Ca(OH)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+ 1155 kJ/kg CaO.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58777046203613" w:lineRule="auto"/>
        <w:ind w:left="31.875" w:right="0.81176757812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exotérmicamente con ácidos para formar sales cálcicas y con aluminio y  bronce en presencia de humedad desprendiendo hidrógeno: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86279296875" w:line="240" w:lineRule="auto"/>
        <w:ind w:left="0" w:right="0" w:firstLine="0"/>
        <w:jc w:val="center"/>
        <w:rPr>
          <w:rFonts w:ascii="Calibri" w:cs="Calibri" w:eastAsia="Calibri" w:hAnsi="Calibri"/>
          <w:b w:val="0"/>
          <w:bCs w:val="0"/>
          <w:i w:val="0"/>
          <w:iCs w:val="0"/>
          <w:smallCaps w:val="0"/>
          <w:strike w:val="0"/>
          <w:color w:val="000000"/>
          <w:sz w:val="13.5"/>
          <w:szCs w:val="13.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CaO + 2 Al + 7 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 → Ca(Al (OH)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4</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+ 3 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13.5"/>
          <w:szCs w:val="13.5"/>
          <w:u w:val="none"/>
          <w:shd w:fill="auto" w:val="clear"/>
          <w:vertAlign w:val="baseline"/>
          <w:rtl w:val="0"/>
        </w:rPr>
        <w:t xml:space="preserve">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015136718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10.6 Productos de descomposición peligrosos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Ninguno.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53.23200225830078" w:lineRule="auto"/>
        <w:ind w:left="19.04998779296875" w:right="276.685791015625" w:firstLine="14.850006103515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Información adicional: el óxido de calcio absorbe la humedad y el dióxido de carbono del aire para  formar carbonato de calcio, que es un material común en la naturaleza.</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9.5202636718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9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11: INFORMACIÓN TOXICOLÓGICA</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318603515625" w:line="240" w:lineRule="auto"/>
        <w:ind w:left="30.52505493164062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Información sobre los efectos toxicológicos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825927734375" w:line="240" w:lineRule="auto"/>
        <w:ind w:left="25.12496948242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a. Toxicidad aguda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026123046875" w:line="317.8329277038574" w:lineRule="auto"/>
        <w:ind w:left="2962.3004150390625" w:right="156.761474609375" w:hanging="2411.000213623047"/>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411.9999694824219" w:right="1346.138916015625" w:header="0" w:footer="720"/>
          <w:cols w:equalWidth="0" w:num="1">
            <w:col w:space="0" w:w="9141.861114501953"/>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Oral LD</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&gt; 2000 mg/kg peso corporal (OECD 425, ratas) LD</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&gt; 2500 mg/kg peso corporal (di hidróxido de calcio, OECD 402,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18603515625" w:line="240"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Cutánea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49882125854492"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963.074951171875" w:right="1523.599853515625" w:header="0" w:footer="720"/>
          <w:cols w:equalWidth="0" w:num="2">
            <w:col w:space="0" w:w="4220"/>
            <w:col w:space="0" w:w="4220"/>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conejos); por extrapolación estosresultados también se aplican al  óxido de calcio, puesto que en contacto con la humedad se forma  di hidróxido de calcio.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6845703125" w:line="240" w:lineRule="auto"/>
        <w:ind w:left="559.4000244140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Inhalación no hay datos disponibles.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026123046875" w:line="240" w:lineRule="auto"/>
        <w:ind w:left="559.4000244140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no presenta toxicidad aguda.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026123046875" w:line="240" w:lineRule="auto"/>
        <w:ind w:left="559.4000244140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No se justifica la clasificación de toxicidad aguda.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82470703125" w:line="240" w:lineRule="auto"/>
        <w:ind w:left="3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b. Corrosión o irritación cutáneas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5317382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es irritante para la piel (</w:t>
      </w:r>
      <w:r w:rsidDel="00000000" w:rsidR="00000000" w:rsidRPr="00000000">
        <w:rPr>
          <w:rFonts w:ascii="Calibri" w:cs="Calibri" w:eastAsia="Calibri" w:hAnsi="Calibri"/>
          <w:b w:val="0"/>
          <w:bCs w:val="0"/>
          <w:i w:val="1"/>
          <w:iCs w:val="1"/>
          <w:smallCaps w:val="0"/>
          <w:strike w:val="0"/>
          <w:color w:val="000000"/>
          <w:sz w:val="22.5"/>
          <w:szCs w:val="22.5"/>
          <w:u w:val="none"/>
          <w:shd w:fill="auto" w:val="clear"/>
          <w:vertAlign w:val="baseline"/>
          <w:rtl w:val="0"/>
        </w:rPr>
        <w:t xml:space="preserve">in vivo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conejos).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451171875" w:line="253.58777046203613" w:lineRule="auto"/>
        <w:ind w:left="25.124969482421875" w:right="-3.089599609375" w:firstLine="8.77502441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di hidróxido de calcio no es corrosivo para la piel (in vitro, OECD 431). Estos resultados son aplicables  al óxido cálcico.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860595703125" w:line="240" w:lineRule="auto"/>
        <w:ind w:left="24.900054931640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c. Lesiones o irritación ocular graves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53.23200225830078" w:lineRule="auto"/>
        <w:ind w:left="24.900054931640625" w:right="-10"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supone un riesgo de graves daños a los ojos (estudios de irritación ocular (</w:t>
      </w:r>
      <w:r w:rsidDel="00000000" w:rsidR="00000000" w:rsidRPr="00000000">
        <w:rPr>
          <w:rFonts w:ascii="Calibri" w:cs="Calibri" w:eastAsia="Calibri" w:hAnsi="Calibri"/>
          <w:b w:val="0"/>
          <w:bCs w:val="0"/>
          <w:i w:val="1"/>
          <w:iCs w:val="1"/>
          <w:smallCaps w:val="0"/>
          <w:strike w:val="0"/>
          <w:color w:val="000000"/>
          <w:sz w:val="22.5"/>
          <w:szCs w:val="22.5"/>
          <w:u w:val="none"/>
          <w:shd w:fill="auto" w:val="clear"/>
          <w:vertAlign w:val="baseline"/>
          <w:rtl w:val="0"/>
        </w:rPr>
        <w:t xml:space="preserve">in vivo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conejos).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6201171875" w:line="240" w:lineRule="auto"/>
        <w:ind w:left="25.57495117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d. Sensibilización respiratoria o cutánea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39.9040126800537" w:lineRule="auto"/>
        <w:ind w:left="25.574951171875" w:right="-4.913330078125" w:firstLine="8.325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existen datos disponibles. En base a la naturaleza del efecto (cambio de pH) y al requisito esencial  de calcio para la nutrición humana.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56494140625" w:line="240" w:lineRule="auto"/>
        <w:ind w:left="25.12496948242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e. Mutagenicidad en células germinales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53.23200225830078" w:lineRule="auto"/>
        <w:ind w:left="23.99993896484375" w:right="8.636474609375" w:firstLine="9.9000549316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El di hidróxido de calcio no es genotóxico (in vitro, OECD 471, 473 y 476). Estos resultados, también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son aplicables al óxido de calcio.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4098720550537" w:lineRule="auto"/>
        <w:ind w:left="18.8250732421875" w:right="8.53759765625" w:hanging="2.024993896484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A la vista de la omnipresencia y de lo esencial del Ca y de la no importancia fisiológica de cualquier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cambio de pH inducido por el óxido de calcio en medios acuosos, el CaO tiene obviamente un potencial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genotóxico nulo.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53100585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No se justifica la clasificación para la genotoxicidad.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501220703125" w:line="240" w:lineRule="auto"/>
        <w:ind w:left="19.04998779296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79a2"/>
          <w:sz w:val="22.5"/>
          <w:szCs w:val="22.5"/>
          <w:u w:val="none"/>
          <w:shd w:fill="auto" w:val="clear"/>
          <w:vertAlign w:val="baseline"/>
          <w:rtl w:val="0"/>
        </w:rPr>
        <w:t xml:space="preserve">f. </w:t>
      </w: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Carcinogenicidad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501220703125" w:line="253.4095859527588" w:lineRule="auto"/>
        <w:ind w:left="33.899993896484375" w:right="319.26147460937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calcio (administrado como lactato de Ca) no es carcinogénico (resultado experimental, ratas). El efecto del pH del óxido de calcio no da lugar a un riesgo carcinógeno.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5360107421875" w:line="253.23200225830078" w:lineRule="auto"/>
        <w:ind w:left="25.574951171875" w:right="13.013916015625" w:firstLine="8.325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Los datos epidemiológicos humanos apoyan la carencia de cualquier potencial carcinogénico del óxido  de calcio.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justifica la clasificación para la carcinogenicidad.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50549316406" w:line="240" w:lineRule="auto"/>
        <w:ind w:left="20.85006713867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g. Toxicidad para la reproducción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53.67629051208496" w:lineRule="auto"/>
        <w:ind w:left="25.124969482421875" w:right="3.36181640625" w:firstLine="8.77502441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calcio (administrado como carbonato de Ca) no es tóxico para la reproducción (resultado  experimental, ratones).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efecto del pH no da lugar a un riesgo en la reproducción</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424987792968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10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39.9040126800537" w:lineRule="auto"/>
        <w:ind w:left="24.900054931640625" w:right="-6.6381835937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Los datos epidemiológicos humanos apoyan la carencia de cualquier potencial toxicidad del óxido de  calcio para la reproducción.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13818359375" w:line="253.4098720550537" w:lineRule="auto"/>
        <w:ind w:left="31.875" w:right="-9.66430664062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Los estudios en animales y los clínicos en humanos sobre varias sales de calcio no detectaron efectos</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ni en la reproducción ni en el desarrollo. Véase también el Comité Científico de la Alimentación(sección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16.6).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53515625" w:line="240.437650680542" w:lineRule="auto"/>
        <w:ind w:left="33.899993896484375" w:right="33.811035156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Por lo tanto, el óxido de calcio no es tóxico para la reproducción y/o el desarrollo.  No se requiere la clasificación para la toxicidad reproductiva conforme al Reglamento (CE) 1272/2008.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413330078125" w:line="253.23200225830078" w:lineRule="auto"/>
        <w:ind w:left="316.199951171875" w:right="45.611572265625" w:hanging="284.324951171875"/>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h. Toxicidad específica en determinados órganos (STOT: Specific Target Organ Toxicity) –exposición única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01171875" w:line="248.90756607055664" w:lineRule="auto"/>
        <w:ind w:left="18.8250732421875" w:right="-5.8642578125" w:firstLine="15.0749206542968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De los datos humanos se concluye que el CaO es irritante para las vías respiratorias. Según lo resumido y evaluado en la recomendación de SCOEL (anónimo, 2008), basándose en los datos  humanos, el óxido de calcio se clasifica como irritante para las vías respiratorias [R37, Irritante para las  vías respiratorias; STOT SE 3 (H335 – Puede irritar las vías respiratorias)].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67529296875" w:line="249.08543586730957" w:lineRule="auto"/>
        <w:ind w:left="24.900054931640625" w:right="-9.11376953125" w:firstLine="4.7248840332031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i. Toxicidad específica en determinados órganos (STOT) – exposición repetida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La toxicidad del calcio por ingestión se controla por los niveles superiores de ingestión (UL) para adultos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determinado por el Comité Científico de la Alimentación (SCF), siendo UL = 2500 mg/d,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correspondiendo 36 mg/kg peso corporal/d (70 kg persona) para el calcio.</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07470703125" w:line="246.8345546722412" w:lineRule="auto"/>
        <w:ind w:left="23.99993896484375" w:right="-2.413330078125" w:firstLine="9.900054931640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toxicidad del CaO por exposición cutánea no se considera relevante en vista de la absorción  insignificante anticipada a través de la piel y debido a la irritación local como efecto primario de la  salud (cambio de pH).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178466796875" w:line="253.4095859527588" w:lineRule="auto"/>
        <w:ind w:left="31.199951171875" w:right="0.43701171875" w:firstLine="2.700042724609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toxicidad del CaO por inhalación (efecto local, irritación de las membranas mucosas) se controla por  un TWA 8-h (Time Weighted Averages) determinado por el Comité Científico de Límites de Exposición  Profesional (SCOEL) de 1 mg/m³ de polvo respirable (véase la Sección 8.1).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8535156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Por lo tanto, no se requiere la clasificación de CaO para la toxicidad sobre exposición prolongada.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10.5000305175781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j. Peligro de aspiración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5317382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conoce que el óxido de calcio presente un peligro de aspiración.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424682617187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12: INFORMACIÓN ECOLÓGICA</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920043945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12.1 Toxicidad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12.1.1 Toxicidad Aguda / Prolongada para los peces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53173828125" w:line="223.4216022491455" w:lineRule="auto"/>
        <w:ind w:left="33.899993896484375" w:right="404.56115722656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(96h) para peces de agua dulce: 50,6 mg/l (di hidróxido de calcio) (LC=concentración letal). 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(96h) para peces de agua marina: 457 mg/l (di hidróxido de calcio).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010070800781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12.1.2 Toxicidad Aguda / Prolongada para losinvertebrados acuáticos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11.8460464477539" w:lineRule="auto"/>
        <w:ind w:left="25.124969482421875" w:right="264.710693359375" w:firstLine="8.77502441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(48h) para invertebrados de agua dulce: 49,1 mg/l (di hidróxido de calcio) (EC= concentración  efectiva máxima).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38647460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(96h) para invertebrados de agua marina: 158 mg/l (di hidróxido de calcio)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814636230468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12.1.3 Toxicidad Aguda / Prolongada para las plantas acuáticas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25122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(72h) para algas de agua dulce: 184,57 mg/l (di hidróxido de calcio).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23200225830078" w:lineRule="auto"/>
        <w:ind w:left="25.574951171875" w:right="400.8856201171875" w:firstLine="8.325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NOEC (72h) para algas de agua dulce: 48 mg/l (di hidróxido de calcio) (NOEC=No Observed Effect  Concentration).</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6.5199279785156"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11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12.1.4 Toxicidad para los microorganismos (bacterias)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5537109375" w:line="253.58668327331543" w:lineRule="auto"/>
        <w:ind w:left="25.574951171875" w:right="-1.73828125" w:hanging="6.74987792968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 alta concentración, tras el aumento de la temperatura y del pH, el óxido de calcio se usa para la  desinfección de lodos de depuradora.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0878906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12.1.5 Toxicidad crónica para la vida acuática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553710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NOEC (14d) para invertebrados de agua marina: 32 mg/l (di hidróxido de calcio).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61230468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12.1.6 Toxicidad para la vida del suelo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23.43999862670898" w:lineRule="auto"/>
        <w:ind w:left="33.899993896484375" w:right="29.160156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10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10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 NOEC para macroorganismos de suelos: 2000 mg/kg de peso seco (di hidróxido de calcio). EC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10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10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oNOEC para microorganismos de suelos: 12000 mg/kg de peso seco (di hidróxido de calcio).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61035156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12.1.7 Toxicidad para las plantas terrestres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NOEC (21d) para plantas terrestres: 1080 mg/kg (di hidróxido de calcio).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61230468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12.1.8 Efectos generales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5537109375" w:line="246.83484077453613" w:lineRule="auto"/>
        <w:ind w:left="25.574951171875" w:right="-6.9384765625" w:firstLine="8.325042724609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Efecto de pH agudo. Aunque este producto es útil para corregir la acidez del agua, un exceso de más  de 1 g/l podría ser nocivo para la vida acuática. El valor de pH &gt; 12 decrecerá rápidamente como  resultado de la dilución y carbonatación.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4160156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12.1.9 Información adicional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39.9040126800537" w:lineRule="auto"/>
        <w:ind w:left="31.875" w:right="-2.0141601562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Los resultados por extrapolación también se aplican al óxido de calcio, puesto que en contacto con la  humedad se forma hidróxido de calcio.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91564941406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12.2 Persistencia y degradabilidad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relevante para sustancias inorgánicas.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12.3 Potencial de bioacumulación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relevante para sustancias inorgánicas.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12.4 Movilidad en el suelo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53173828125" w:line="253.49853515625" w:lineRule="auto"/>
        <w:ind w:left="31.875" w:right="-9.539794921875" w:firstLine="2.0249938964843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reacciona con el agua y/o dióxido de carbono para formar, respectivamente, di  hidróxido de calcio y/o carbonato de calcio, que son ligeramente solubles, y presentan una baja  movilidad en la mayoría de los suelos.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169677734375" w:line="239.9040126800537" w:lineRule="auto"/>
        <w:ind w:left="454.4000244140625" w:right="-4.163818359375" w:hanging="420.27496337890625"/>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12.5 Resultados de la evaluación PBT (Persistent Bioaccumulative Toxic) y vPvB (Very Persistent, Very  Bioaccumulative)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15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relevante para sustancias inorgánicas.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501220703125" w:line="240" w:lineRule="auto"/>
        <w:ind w:left="34.1250610351562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12.6 Otros efectos adversos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se identifican otros efectos adversos.</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70.92468261718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12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13: CONSIDERACIONES RELATIVAS A LA ELIMINACIÓN</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3186035156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13.1 Métodos para eltratamiento de residuos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5927734375" w:line="253.52811813354492" w:lineRule="auto"/>
        <w:ind w:left="25.124969482421875" w:right="-8.9892578125" w:firstLine="8.7750244140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La eliminación del óxido de calcio debe ser conforme con la legislación local y nacional. La elaboración,  uso o contaminación de este producto podría cambiar las opciones de gestión del residuo. Eliminar el  envase y los contenidos no utilizados conforme con los requisitos aplicables en el estado miembro y  de carácter local.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42431640625" w:line="240.437650680542" w:lineRule="auto"/>
        <w:ind w:left="31.875" w:right="-7.86376953125" w:firstLine="2.024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El embalaje utilizado se refiere sólo al embalaje del producto; que no debe reutilizarse para otros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propósitos.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14160156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Después de la utilización, vacíe totalmente el embalaje.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4252929687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SECCION 14: INFORMACIÓN RELATIVA AL TRANSPORTE</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6.74534797668457" w:lineRule="auto"/>
        <w:ind w:left="18.8250732421875" w:right="5.63720703125" w:firstLine="15.074920654296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no se clasifica como peligroso para el transporte (ADR (Carretera), RID(Ferrocarril), ADN (aguas interiores) e IMDG (mar). El óxido de calcio es, sin embargo, clasificado como peligroso  para el transporte aéreo (ICAO/IATA).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5014648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14.1 Número ONU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3.67492675781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UN 1910.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14.2 Designación oficial de transporte de las Naciones Unidas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25.800018310546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Óxido de calcio.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53173828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14.3 Clase(s) de peligro para el transporte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25.57495117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Clase 8.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492675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aparece en la lista de IMDG (Enmienda 34-08).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14.4 Grupo de embalaje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 w:lineRule="auto"/>
        <w:ind w:left="24.900054931640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Grupo III (Transporte aéreo (ICAO/IATA)).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14.5 Peligros para el medio ambiente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50122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Ninguno.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50122070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14.6 Precauciones particulares para los usuarios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53.58722686767578" w:lineRule="auto"/>
        <w:ind w:left="24.900054931640625" w:right="15.942382812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Evite cualquier emisión de polvo durante el transporte, usando cisternas herméticas para polvo y los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camiones cubiertos para terrones.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2870178222656" w:line="493.5803031921387" w:lineRule="auto"/>
        <w:ind w:left="33.899993896484375" w:right="561.011962890625" w:hanging="2.700042724609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14.7 Transporte a granel con arreglo al anexo II del Convenio MARPOL 73/78 y del Código IBC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 regulado.</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6933593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13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922363281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15: INFORMACIÓN REGLAMENTARIA</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318603515625" w:line="253.23200225830078" w:lineRule="auto"/>
        <w:ind w:left="443.6000061035156" w:right="1458.8128662109375" w:hanging="412.4000549316406"/>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15.1 Reglamentación y legislación en materia de seguridad, salud y medio ambiente específicas para la sustancia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0205078125" w:line="240" w:lineRule="auto"/>
        <w:ind w:left="123.825073242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Autorizaciones: No requeridas.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25537109375" w:line="240" w:lineRule="auto"/>
        <w:ind w:left="138.89999389648438"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Restricciones de uso: Ninguna.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82470703125" w:line="240" w:lineRule="auto"/>
        <w:ind w:left="0" w:right="111.08642578125" w:firstLine="0"/>
        <w:jc w:val="righ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411.9999694824219" w:right="1346.138916015625" w:header="0" w:footer="720"/>
          <w:cols w:equalWidth="0" w:num="1">
            <w:col w:space="0" w:w="9141.861114501953"/>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El óxido de calcio no es una sustancia de SEVESO (R.D.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25537109375" w:line="240"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Otras reglamentaciones de la UE: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437650680542" w:lineRule="auto"/>
        <w:ind w:left="0"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sectPr>
          <w:type w:val="continuous"/>
          <w:pgSz w:h="16840" w:w="11900" w:orient="portrait"/>
          <w:pgMar w:bottom="615.4999923706055" w:top="345" w:left="1542.7999877929688" w:right="1470.400390625" w:header="0" w:footer="720"/>
          <w:cols w:equalWidth="0" w:num="2">
            <w:col w:space="0" w:w="4460"/>
            <w:col w:space="0" w:w="4460"/>
          </w:cols>
        </w:sect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119/2005), ni de agotamiento de ozono ni un contaminante  orgánico persistente.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413330078125" w:line="240" w:lineRule="auto"/>
        <w:ind w:left="138.89999389648438"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Reglamentaciones nacionales: Peligro para el agua clase 1 (Alemania).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0261230468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15.2 Evaluación de la seguridad química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612304687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Se ha realizado una evaluación de la seguridad química para esta sustancia.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8.22509765625" w:line="240" w:lineRule="auto"/>
        <w:ind w:left="592.9400634765625" w:right="0" w:firstLine="0"/>
        <w:jc w:val="left"/>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538135" w:val="clear"/>
          <w:vertAlign w:val="baseline"/>
          <w:rtl w:val="0"/>
        </w:rPr>
        <w:t xml:space="preserve">SECCIÓN 16: OTRA INFORMACIÓN</w:t>
      </w: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1962890625" w:line="253.58777046203613" w:lineRule="auto"/>
        <w:ind w:left="24.900054931640625" w:right="2.0849609375" w:firstLine="8.999938964843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Los datos se basan en los últimos conocimientos, pero no constituyen una garantía para ninguna </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5"/>
          <w:szCs w:val="22.5"/>
          <w:highlight w:val="white"/>
          <w:u w:val="none"/>
          <w:vertAlign w:val="baseline"/>
          <w:rtl w:val="0"/>
        </w:rPr>
        <w:t xml:space="preserve">característica de producto específica y no establecen una relación contractual válida legalmente.</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86059570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16.1 Indicaciones de Peligro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2490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H315: Provoca irritación cutánea.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2490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H318: Provoca lesiones oculares graves.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253417968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H335: Puede irritar las vías respiratorias.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024902343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16.2 Consejos de Precaución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P102: Mantener fuera del alcance de los niños.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2490234375" w:line="266.85619354248047" w:lineRule="auto"/>
        <w:ind w:left="33.899993896484375" w:right="-3.6889648437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P280: Llevar guantes / prendas/ gafas / mascara de protección. P305+P351+P338: EN CASO DE CONTACTO CON LOS OJOS: Aclarar cuidadosamente con agua  durante varios minutos. Quitar lentes de contacto si es el caso y resulta fácil.  Continuar el lavado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47314453125" w:line="284.6268653869629" w:lineRule="auto"/>
        <w:ind w:left="33.899993896484375" w:right="-9.98901367187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P302+P352: EN CASO DE CONTACTO CON LA PIEL: Lavar con abundante agua y jabón  P261: Evitar respirar el polvo / el humo/ el gas / la niebla/los vapores / el aerosol.  P304+P340: EN CASO DE INHALACIÓN: Transportar a la víctima al exterior y mantenerla en  reposo en una posición confortable para respirar.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8746337890625" w:line="253.58722686767578" w:lineRule="auto"/>
        <w:ind w:left="33.899993896484375" w:right="-8.91357421875" w:firstLine="0"/>
        <w:jc w:val="center"/>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P501: Eliminar el contenido / el recipiente conforme con la reglamentación  local/regional/nacional/internacional aplicable.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1.7869567871094"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14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16.3 Frases de Seguridad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8247070312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S2: Mantener fuera del alcance de los niños.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82592773437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S25: Evitar el contacto con los ojos.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25537109375" w:line="307.0776557922363" w:lineRule="auto"/>
        <w:ind w:left="22.87506103515625" w:right="554.5611572265625"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S26: En el caso de contacto con los ojos lavar con abundante agua y solicitar ayuda médica. S37: Usar guantes adecuados.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979492187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S39: Usar protección para ojos y cara.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47070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16.4 Abreviaturas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0261230468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concentración efectiva media.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348632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LC</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concentración letal media.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15136718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LD</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50</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dosis letal media.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1455078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NOEC: concentración sin efecto observable.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26123046875" w:line="240" w:lineRule="auto"/>
        <w:ind w:left="25.800018310546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OEL: límite de exposición laboral.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25537109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PBT: sustancias químicas persistentes, bioacumulativas y tóxicas.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247070312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PNEC: concentración prevista sin efecto.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2490234375" w:line="240" w:lineRule="auto"/>
        <w:ind w:left="22.8750610351562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STEL: límite de exposición de corta duración.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249267578125" w:line="306.8997573852539" w:lineRule="auto"/>
        <w:ind w:left="16.57501220703125" w:right="660.1611328125" w:firstLine="6.3000488281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STOT, única 3: Toxicidad específica en determinados órganos – Exposición única, categoría 3. TWA: promedio ponderado en el tiempo.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064208984375" w:line="240" w:lineRule="auto"/>
        <w:ind w:left="18.82507324218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vPvB: sustancias químicas muy persistentes y muy bioacumulativas.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247070312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16.5 Referencias bibliográficas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53.58777046203613" w:lineRule="auto"/>
        <w:ind w:left="33.899993896484375" w:right="9.76318359375" w:hanging="15.07492065429687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Anónimo, 2006: Tolerable upper intake levels for vitamins and minerals Scientific Committee on Food,  European Food Safety Authority, ISBN: 92-9199-014-0 [SCF document].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65487670898438" w:lineRule="auto"/>
        <w:ind w:left="29.62493896484375" w:right="10.43701171875" w:hanging="10.7998657226562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Anónimo, 2008: Recommendation from the Scientific Committee on Occupational Exposure Limits  (SCOEL) for calcium oxide (CaO) and calcium dihydroxide (Ca(OH)</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subscript"/>
          <w:rtl w:val="0"/>
        </w:rPr>
        <w:t xml:space="preserve">2</w:t>
      </w: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European Commission, DG. Employment, Social Affairs and Equal Opportunities, SCOEL/SUM/137 February 2008.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664794921875" w:line="240" w:lineRule="auto"/>
        <w:ind w:left="31.19995117187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16.7 Revisión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02490234375" w:line="240" w:lineRule="auto"/>
        <w:ind w:left="33.899993896484375" w:right="0" w:firstLine="0"/>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Esta edición anula y sustituye a las ediciones anteriores.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53.23200225830078" w:lineRule="auto"/>
        <w:ind w:left="29.62493896484375" w:right="328.46435546875" w:firstLine="4.275054931640625"/>
        <w:jc w:val="left"/>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Esta ficha coincide sustancialmente con la editada por la Asociación Europea de fabricantes de cal  (EuLA).</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8.92028808593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15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FICHA DE DATOS DE SEGURIDAD DE PRODUCTO para Ca(OH)2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2.92236328125" w:line="240" w:lineRule="auto"/>
        <w:ind w:left="27.599945068359375" w:right="0" w:firstLine="0"/>
        <w:jc w:val="left"/>
        <w:rPr>
          <w:rFonts w:ascii="Calibri" w:cs="Calibri" w:eastAsia="Calibri" w:hAnsi="Calibri"/>
          <w:b w:val="0"/>
          <w:bCs w:val="0"/>
          <w:i w:val="1"/>
          <w:iCs w:val="1"/>
          <w:smallCaps w:val="0"/>
          <w:strike w:val="0"/>
          <w:color w:val="000000"/>
          <w:sz w:val="22.5"/>
          <w:szCs w:val="22.5"/>
          <w:u w:val="singl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5"/>
          <w:szCs w:val="22.5"/>
          <w:u w:val="single"/>
          <w:shd w:fill="auto" w:val="clear"/>
          <w:vertAlign w:val="baseline"/>
          <w:rtl w:val="0"/>
        </w:rPr>
        <w:t xml:space="preserve">Cláusula de exención de responsabilidad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5537109375" w:line="251.98805809020996" w:lineRule="auto"/>
        <w:ind w:left="18.8250732421875" w:right="-5.0634765625" w:firstLine="15.074920654296875"/>
        <w:jc w:val="both"/>
        <w:rPr>
          <w:rFonts w:ascii="Calibri" w:cs="Calibri" w:eastAsia="Calibri" w:hAnsi="Calibri"/>
          <w:b w:val="0"/>
          <w:bCs w:val="0"/>
          <w:i w:val="0"/>
          <w:iCs w:val="0"/>
          <w:smallCaps w:val="0"/>
          <w:strike w:val="0"/>
          <w:color w:val="000000"/>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Esta ficha de seguridad (FDS) se basa en las disposiciones legales del Reglamento REACH (CE  1907/2006; artículo 31 y anexo II), según la enmienda prevista. Su contenido está pensado como guía  de manejo preventivo apropiado del material. Es responsabilidad del destinatario de esta FDS  asegurarse de que la información contenida en ella sea leída correctamente y entendida por todas las  personas que puedan utilizar, manejar, eliminar o de cualquier otra manera entrar en contacto con el  producto. La información y las instrucciones proporcionadas en esta FDS se basan en el estado actual  del conocimiento científico y técnico en la fecha de emisión indicada. No debería interpretarse como  ninguna garantía de característica de funcionamiento técnica, adecuada para los usos particulares, y  no establece una relación contractual válida legalmente. Esta versión de la FDS reemplaza todas las  versiones previas.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7.186279296875" w:line="240" w:lineRule="auto"/>
        <w:ind w:left="15" w:right="0" w:firstLine="0"/>
        <w:jc w:val="left"/>
        <w:rPr>
          <w:rFonts w:ascii="Calibri" w:cs="Calibri" w:eastAsia="Calibri" w:hAnsi="Calibri"/>
          <w:b w:val="1"/>
          <w:bCs w:val="1"/>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5"/>
          <w:szCs w:val="22.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538135"/>
          <w:sz w:val="22.5"/>
          <w:szCs w:val="22.5"/>
          <w:u w:val="none"/>
          <w:shd w:fill="auto" w:val="clear"/>
          <w:vertAlign w:val="baseline"/>
          <w:rtl w:val="0"/>
        </w:rPr>
        <w:t xml:space="preserve">Fecha de emisión: 15.05.2019, Edición: 1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3.92578125" w:line="240" w:lineRule="auto"/>
        <w:ind w:left="130.27801513671875" w:right="0" w:firstLine="0"/>
        <w:jc w:val="left"/>
        <w:rPr>
          <w:rFonts w:ascii="Calibri" w:cs="Calibri" w:eastAsia="Calibri" w:hAnsi="Calibri"/>
          <w:b w:val="1"/>
          <w:bCs w:val="1"/>
          <w:i w:val="0"/>
          <w:iCs w:val="0"/>
          <w:smallCaps w:val="0"/>
          <w:strike w:val="0"/>
          <w:color w:val="538135"/>
          <w:sz w:val="28.549999237060547"/>
          <w:szCs w:val="28.549999237060547"/>
          <w:u w:val="none"/>
          <w:shd w:fill="auto" w:val="clear"/>
          <w:vertAlign w:val="baseline"/>
        </w:rPr>
      </w:pPr>
      <w:r w:rsidDel="00000000" w:rsidR="00000000" w:rsidRPr="00000000">
        <w:rPr>
          <w:rFonts w:ascii="Calibri" w:cs="Calibri" w:eastAsia="Calibri" w:hAnsi="Calibri"/>
          <w:b w:val="1"/>
          <w:bCs w:val="1"/>
          <w:i w:val="0"/>
          <w:iCs w:val="0"/>
          <w:smallCaps w:val="0"/>
          <w:strike w:val="0"/>
          <w:color w:val="538135"/>
          <w:sz w:val="28.549999237060547"/>
          <w:szCs w:val="28.549999237060547"/>
          <w:u w:val="none"/>
          <w:shd w:fill="auto" w:val="clear"/>
          <w:vertAlign w:val="baseline"/>
          <w:rtl w:val="0"/>
        </w:rPr>
        <w:t xml:space="preserve">GORDILLO´S CAL DE MORÓN SL.U. </w:t>
      </w:r>
      <w:r w:rsidDel="00000000" w:rsidR="00000000" w:rsidRPr="00000000">
        <w:drawing>
          <wp:anchor allowOverlap="1" behindDoc="0" distB="19050" distT="19050" distL="19050" distR="19050" hidden="0" layoutInCell="1" locked="0" relativeHeight="0" simplePos="0">
            <wp:simplePos x="0" y="0"/>
            <wp:positionH relativeFrom="column">
              <wp:posOffset>3535504</wp:posOffset>
            </wp:positionH>
            <wp:positionV relativeFrom="paragraph">
              <wp:posOffset>33972</wp:posOffset>
            </wp:positionV>
            <wp:extent cx="1628775" cy="895350"/>
            <wp:effectExtent b="0" l="0" r="0" t="0"/>
            <wp:wrapSquare wrapText="left" distB="19050" distT="19050" distL="19050" distR="1905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628775" cy="895350"/>
                    </a:xfrm>
                    <a:prstGeom prst="rect"/>
                    <a:ln/>
                  </pic:spPr>
                </pic:pic>
              </a:graphicData>
            </a:graphic>
          </wp:anchor>
        </w:drawing>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177734375" w:line="240" w:lineRule="auto"/>
        <w:ind w:left="130.5749511718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Carretera Morón-Montellano km, 5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470703125" w:line="240" w:lineRule="auto"/>
        <w:ind w:left="125.17501831054688"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41530 Morón de la Frontera (Sevilla)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9267578125" w:line="240" w:lineRule="auto"/>
        <w:ind w:left="128.99993896484375"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955957006 – 639764305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2490234375" w:line="240" w:lineRule="auto"/>
        <w:ind w:left="130.12496948242188" w:right="0" w:firstLine="0"/>
        <w:jc w:val="left"/>
        <w:rPr>
          <w:rFonts w:ascii="Calibri" w:cs="Calibri" w:eastAsia="Calibri" w:hAnsi="Calibri"/>
          <w:b w:val="0"/>
          <w:bCs w:val="0"/>
          <w:i w:val="0"/>
          <w:iCs w:val="0"/>
          <w:smallCaps w:val="0"/>
          <w:strike w:val="0"/>
          <w:color w:val="538135"/>
          <w:sz w:val="22.5"/>
          <w:szCs w:val="22.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22.5"/>
          <w:szCs w:val="22.5"/>
          <w:u w:val="none"/>
          <w:shd w:fill="auto" w:val="clear"/>
          <w:vertAlign w:val="baseline"/>
          <w:rtl w:val="0"/>
        </w:rPr>
        <w:t xml:space="preserve">e-mail: info@gordilloscaldemoron.es</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33.9251708984375" w:line="240" w:lineRule="auto"/>
        <w:ind w:left="0" w:right="46.990966796875" w:firstLine="0"/>
        <w:jc w:val="right"/>
        <w:rPr>
          <w:rFonts w:ascii="Calibri" w:cs="Calibri" w:eastAsia="Calibri" w:hAnsi="Calibri"/>
          <w:b w:val="1"/>
          <w:bCs w:val="1"/>
          <w:i w:val="0"/>
          <w:iCs w:val="0"/>
          <w:smallCaps w:val="0"/>
          <w:strike w:val="0"/>
          <w:color w:val="538135"/>
          <w:sz w:val="19.5"/>
          <w:szCs w:val="19.5"/>
          <w:u w:val="none"/>
          <w:shd w:fill="auto" w:val="clear"/>
          <w:vertAlign w:val="baseline"/>
        </w:rPr>
      </w:pP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Página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r w:rsidDel="00000000" w:rsidR="00000000" w:rsidRPr="00000000">
        <w:rPr>
          <w:rFonts w:ascii="Calibri" w:cs="Calibri" w:eastAsia="Calibri" w:hAnsi="Calibri"/>
          <w:b w:val="0"/>
          <w:bCs w:val="0"/>
          <w:i w:val="0"/>
          <w:iCs w:val="0"/>
          <w:smallCaps w:val="0"/>
          <w:strike w:val="0"/>
          <w:color w:val="538135"/>
          <w:sz w:val="19.5"/>
          <w:szCs w:val="19.5"/>
          <w:u w:val="none"/>
          <w:shd w:fill="auto" w:val="clear"/>
          <w:vertAlign w:val="baseline"/>
          <w:rtl w:val="0"/>
        </w:rPr>
        <w:t xml:space="preserve">de </w:t>
      </w:r>
      <w:r w:rsidDel="00000000" w:rsidR="00000000" w:rsidRPr="00000000">
        <w:rPr>
          <w:rFonts w:ascii="Calibri" w:cs="Calibri" w:eastAsia="Calibri" w:hAnsi="Calibri"/>
          <w:b w:val="1"/>
          <w:bCs w:val="1"/>
          <w:i w:val="0"/>
          <w:iCs w:val="0"/>
          <w:smallCaps w:val="0"/>
          <w:strike w:val="0"/>
          <w:color w:val="538135"/>
          <w:sz w:val="19.5"/>
          <w:szCs w:val="19.5"/>
          <w:u w:val="none"/>
          <w:shd w:fill="auto" w:val="clear"/>
          <w:vertAlign w:val="baseline"/>
          <w:rtl w:val="0"/>
        </w:rPr>
        <w:t xml:space="preserve">16 </w:t>
      </w:r>
    </w:p>
    <w:sectPr>
      <w:type w:val="continuous"/>
      <w:pgSz w:h="16840" w:w="11900" w:orient="portrait"/>
      <w:pgMar w:bottom="615.4999923706055" w:top="345" w:left="1411.9999694824219" w:right="1346.138916015625" w:header="0" w:footer="720"/>
      <w:cols w:equalWidth="0" w:num="1">
        <w:col w:space="0" w:w="9141.861114501953"/>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