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8.699951171875" w:line="240" w:lineRule="auto"/>
        <w:ind w:left="3676.5701484680176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.237899780273438"/>
          <w:szCs w:val="23.23789978027343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.237899780273438"/>
          <w:szCs w:val="23.237899780273438"/>
          <w:u w:val="none"/>
          <w:shd w:fill="auto" w:val="clear"/>
          <w:vertAlign w:val="baseline"/>
          <w:rtl w:val="0"/>
        </w:rPr>
        <w:t xml:space="preserve">DONNÉES TECHNIQUES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4013881</wp:posOffset>
            </wp:positionH>
            <wp:positionV relativeFrom="paragraph">
              <wp:posOffset>-105386</wp:posOffset>
            </wp:positionV>
            <wp:extent cx="688661" cy="485472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8661" cy="4854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-259523</wp:posOffset>
            </wp:positionV>
            <wp:extent cx="1535997" cy="835774"/>
            <wp:effectExtent b="0" l="0" r="0" t="0"/>
            <wp:wrapSquare wrapText="right" distB="19050" distT="19050" distL="19050" distR="1905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5997" cy="8357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62255859375" w:line="240" w:lineRule="auto"/>
        <w:ind w:left="0" w:right="3348.63464355468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ET LE MANUEL D'APPLICATION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66.639404296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EN 998-1 : 2018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9.48974609375" w:line="218.2758665084839" w:lineRule="auto"/>
        <w:ind w:left="3318.7200927734375" w:right="272.90405273437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35.7770881652832"/>
          <w:szCs w:val="35.77708816528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35.7770881652832"/>
          <w:szCs w:val="35.7770881652832"/>
          <w:u w:val="none"/>
          <w:shd w:fill="auto" w:val="clear"/>
          <w:vertAlign w:val="baseline"/>
          <w:rtl w:val="0"/>
        </w:rPr>
        <w:t xml:space="preserve">MORTIER DE CHAUX FIN CALCITE EN SUSPENSION DANS L'AIR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129496</wp:posOffset>
            </wp:positionV>
            <wp:extent cx="1213288" cy="1946616"/>
            <wp:effectExtent b="0" l="0" r="0" t="0"/>
            <wp:wrapSquare wrapText="right" distB="19050" distT="19050" distL="19050" distR="19050"/>
            <wp:docPr id="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3288" cy="19466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770751953125" w:line="240" w:lineRule="auto"/>
        <w:ind w:left="0" w:right="3433.4082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658"/>
          <w:sz w:val="24.592681884765625"/>
          <w:szCs w:val="24.5926818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658"/>
          <w:sz w:val="24.592681884765625"/>
          <w:szCs w:val="24.592681884765625"/>
          <w:u w:val="none"/>
          <w:shd w:fill="auto" w:val="clear"/>
          <w:vertAlign w:val="baseline"/>
          <w:rtl w:val="0"/>
        </w:rPr>
        <w:t xml:space="preserve">(10 fine GP CR)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20947265625" w:line="244.04296875" w:lineRule="auto"/>
        <w:ind w:left="3682.559814453125" w:right="330.858154296875" w:firstLine="11.600036621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single"/>
          <w:shd w:fill="auto" w:val="clear"/>
          <w:vertAlign w:val="baseline"/>
          <w:rtl w:val="0"/>
        </w:rPr>
        <w:t xml:space="preserve">Le mortier de c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haux aérienne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single"/>
          <w:shd w:fill="auto" w:val="clear"/>
          <w:vertAlign w:val="baseline"/>
          <w:rtl w:val="0"/>
        </w:rPr>
        <w:t xml:space="preserve">fine de GORDILLO 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st composé d'un mélange de chaux aérienne  grasse, d'agrégats dolomitiques et de silice sélectionnée.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37109375" w:line="244.04176712036133" w:lineRule="auto"/>
        <w:ind w:left="3686.1599731445312" w:right="497.860107421875" w:firstLine="7.99987792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Il est utilisé comme enduit, couche de finition ou sur lequel on peut appliquer du mortier de  chaux extrafin, de la peinture à la chaux, du stuc, du Kratzputz, etc.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373046875" w:line="240" w:lineRule="auto"/>
        <w:ind w:left="0" w:right="3119.6600341796875" w:firstLine="0"/>
        <w:jc w:val="righ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Rendement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8kg/m2 à 0,5 cm d'épaisseur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Densité du mortier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4096679687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durci à sec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1780±50Kg/m3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Taille des agrégats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0-1mm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2.5439453125" w:line="240" w:lineRule="auto"/>
        <w:ind w:left="0" w:right="2045.41931152343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2.803508758544922"/>
          <w:szCs w:val="22.803508758544922"/>
          <w:u w:val="none"/>
          <w:shd w:fill="auto" w:val="clear"/>
          <w:vertAlign w:val="baseline"/>
        </w:rPr>
        <w:sectPr>
          <w:pgSz w:h="16840" w:w="11900" w:orient="portrait"/>
          <w:pgMar w:bottom="282.09999084472656" w:top="147.301025390625" w:left="196.63999557495117" w:right="13.33984375" w:header="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2.803508758544922"/>
          <w:szCs w:val="22.803508758544922"/>
          <w:u w:val="none"/>
          <w:shd w:fill="auto" w:val="clear"/>
          <w:vertAlign w:val="baseline"/>
          <w:rtl w:val="0"/>
        </w:rPr>
        <w:t xml:space="preserve">INDICATIONS POUR L'APPLICATION 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80908203125" w:line="222.7794599533081" w:lineRule="auto"/>
        <w:ind w:left="777.6713562011719" w:right="934.0081787109375" w:hanging="8.8800048828125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SES PROPRIÉTÉS LUI PERMETTENT D'ÊTRE UTILISÉ POUR 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6719970703125" w:line="238.970947265625" w:lineRule="auto"/>
        <w:ind w:left="1119.4512939453125" w:right="1165.1693725585938" w:hanging="353.533630371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Revêtement des murs et des parois (intérieur et  extérieur)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8712158203125" w:line="238.97161960601807" w:lineRule="auto"/>
        <w:ind w:left="765.9176635742188" w:right="1329.3289184570312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Mortier de finition fine sur pont de collage ou  d'enduit lorsque des textures fines, des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70971679687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tourbillons ou des aplatissements sont souhaités.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.10009765625" w:line="238.9712905883789" w:lineRule="auto"/>
        <w:ind w:left="1119.4512939453125" w:right="984.9893188476562" w:hanging="353.533630371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Rénovation et restauration de murs, tant dans les  nouvelles constructions que dans les murs anciens  et emblématiques.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84008789062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20.52315902709961"/>
          <w:szCs w:val="20.52315902709961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Développement de mortiers aux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3.309326171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caractéristiques identiques à l'original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09.851341247558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pour les bâtiments.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796142578125" w:line="240" w:lineRule="auto"/>
        <w:ind w:left="1909.851341247558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historique.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1005859375" w:line="240" w:lineRule="auto"/>
        <w:ind w:left="965.91762542724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Couches de base pour les revêtements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0009765625" w:line="240" w:lineRule="auto"/>
        <w:ind w:left="1203.851280212402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hautement décoratifs (stucs, pâtes extra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0009765625" w:line="240" w:lineRule="auto"/>
        <w:ind w:left="1193.59127044677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fines, etc.)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403564453125" w:line="240" w:lineRule="auto"/>
        <w:ind w:left="743.9200210571289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PROPRIÉTÉS 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1.07269287109375" w:line="240" w:lineRule="auto"/>
        <w:ind w:left="765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Il absorbe le CO2 dans son processus de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93994140625" w:line="240" w:lineRule="auto"/>
        <w:ind w:left="1126.819877624511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durcissement.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93994140625" w:line="240" w:lineRule="auto"/>
        <w:ind w:left="765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Machine projetable.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3963623046875" w:line="284.33074951171875" w:lineRule="auto"/>
        <w:ind w:left="765.9892272949219" w:right="1007.499694824218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La chaux a des propriétés fongicides et bactéricides.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Préparation du support.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09197998046875" w:line="240" w:lineRule="auto"/>
        <w:ind w:left="765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Malléable lors de l'application.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459716796875" w:line="240" w:lineRule="auto"/>
        <w:ind w:left="765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Haute résistance mécanique tout en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6.28002166748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conservant sa flexibilité.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.2398681640625" w:line="240" w:lineRule="auto"/>
        <w:ind w:left="765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Bonne adhérence et thixotropie.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939788818359375" w:line="240" w:lineRule="auto"/>
        <w:ind w:left="765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Pas de teneur en sels solubles.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40093994140625" w:line="240" w:lineRule="auto"/>
        <w:ind w:left="765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Très respirant.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40093994140625" w:line="240" w:lineRule="auto"/>
        <w:ind w:left="765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Imperméable et perméable à la vapeur d'eau.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54022216796875" w:line="240" w:lineRule="auto"/>
        <w:ind w:left="765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Faible conductivité thermique.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939910888671875" w:line="240" w:lineRule="auto"/>
        <w:ind w:left="765.989265441894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211e1f"/>
          <w:sz w:val="17.45164680480957"/>
          <w:szCs w:val="17.45164680480957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Résistant au feu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60011291503906" w:line="240" w:lineRule="auto"/>
        <w:ind w:left="2.5199890136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Gordillo's Cal de Morón, S.L.U. | CIF.- B90386533 |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93998718261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C/Hojiblanca, 8. 41530, Morón de la Frontera.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25999450683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Séville (Espagne) Téléphone (+34) 95 595 70 06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45999526977539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info@gordilloscaldemoron.com |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www.gordilloscaldemoron.com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2954101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20.976177215576172"/>
          <w:szCs w:val="20.97617721557617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20.976177215576172"/>
          <w:szCs w:val="20.976177215576172"/>
          <w:u w:val="single"/>
          <w:shd w:fill="auto" w:val="clear"/>
          <w:vertAlign w:val="baseline"/>
          <w:rtl w:val="0"/>
        </w:rPr>
        <w:t xml:space="preserve">Préparation du support 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7294921875" w:line="244.03550148010254" w:lineRule="auto"/>
        <w:ind w:left="336.8597412109375" w:right="958.84033203125" w:hanging="237.9333496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Nettoyer le support en éliminant toute trace de poussière, de  liquide, d'écailles, de résidus d'efflorescence, etc.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.353515625" w:line="240" w:lineRule="auto"/>
        <w:ind w:left="98.9263916015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Humidifier le support un jour avant avec de l'eau non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999267578125" w:line="240" w:lineRule="auto"/>
        <w:ind w:left="336.859741210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pressurisée pour éviter un manque d'adhérence et des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300537109375" w:line="240" w:lineRule="auto"/>
        <w:ind w:left="326.599731445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fissures.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.880126953125" w:line="226.75387859344482" w:lineRule="auto"/>
        <w:ind w:left="331.4599609375" w:right="878.91845703125" w:hanging="232.533569335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Si le support est sec, humidifier la surface sans la saturer d'eau  à l'aide d'un pulvérisateur.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89501953125" w:line="244.03550148010254" w:lineRule="auto"/>
        <w:ind w:left="98.9263916015625" w:right="814.11865234375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Mélanger le produit en poudre avec de l'eau, à raison d'environ  25 % (4-5 litres par sac de 20 kg), jusqu'à l'obtention de la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3330078125" w:line="240" w:lineRule="auto"/>
        <w:ind w:left="331.2799072265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consistance requise.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7.0812988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  <w:rtl w:val="0"/>
        </w:rPr>
        <w:t xml:space="preserve">Exécution 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5350341796875" w:line="260.29555320739746" w:lineRule="auto"/>
        <w:ind w:left="98.92578125" w:right="1024.000244140625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Nous recommandons d'appliquer une première couche semi fluide, puis de travailler en couches de 3 à 5 mm d'épaisseur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78369140625" w:line="260.29589653015137" w:lineRule="auto"/>
        <w:ind w:left="331.279296875" w:right="908.079833984375" w:firstLine="3.77990722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(dans des conditions météorologiques normales) pour faciliter  ce processus.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.0985107421875" w:line="242.12519645690918" w:lineRule="auto"/>
        <w:ind w:left="330.4595947265625" w:right="18.9794921875" w:hanging="231.53381347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Appliquer les couches successives avant que la couche précédente n'ait étéappliquée.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4613037109375" w:line="240" w:lineRule="auto"/>
        <w:ind w:left="331.819458007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durci.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197998046875" w:line="240" w:lineRule="auto"/>
        <w:ind w:left="98.9257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Passer la truelle lorsque le mortier est pris.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66009521484375" w:line="240" w:lineRule="auto"/>
        <w:ind w:left="98.9257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Étendre le mortier de manière compacte et uniforme.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6597900390625" w:line="240" w:lineRule="auto"/>
        <w:ind w:left="98.9257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Pour les applications de pulvérisation à la machine :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7854614257812" w:line="240" w:lineRule="auto"/>
        <w:ind w:left="732.0904541015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8.532133102416992"/>
          <w:szCs w:val="18.532133102416992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Nous projetons le matériau, puis nous le compactons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6.45935058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à l'aide d'une truelle.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7001037597656" w:line="258.2520389556885" w:lineRule="auto"/>
        <w:ind w:left="109.8590087890625" w:right="809.278564453125" w:firstLine="1.620483398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température ambiante et celle du support pendant l'application  ne doivent pas être inférieures à 5ºC et supérieures à 35ºC.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53997802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  <w:rtl w:val="0"/>
        </w:rPr>
        <w:t xml:space="preserve">Finition :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53564453125" w:line="260.29555320739746" w:lineRule="auto"/>
        <w:ind w:left="3.2399749755859375" w:right="235.95947265625" w:firstLine="7.200012207031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Dans les environnements où les températures sont élevées,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est  conseillé de mouiller la surface en pulvérisant de l'eau (jamais en  l'arrosant) pour une carbonatation contrôlée.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079345703125" w:line="260.2957820892334" w:lineRule="auto"/>
        <w:ind w:left="0" w:right="307.9583740234375" w:firstLine="10.43998718261718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Dans les environnements froids ou présentant des risques 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gel et de pluie,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est conseillé de couvrir la zone de travail avec  des bâches de protection, en laissant de la place pour la  carbonatation du mortier.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8720703125" w:line="240" w:lineRule="auto"/>
        <w:ind w:left="1145.474853515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44761085510254"/>
          <w:szCs w:val="21.447610855102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44761085510254"/>
          <w:szCs w:val="21.44761085510254"/>
          <w:u w:val="none"/>
          <w:shd w:fill="auto" w:val="clear"/>
          <w:vertAlign w:val="baseline"/>
          <w:rtl w:val="0"/>
        </w:rPr>
        <w:t xml:space="preserve">POUR VOTRE SÉCURITÉ :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281982421875" w:line="263.3390808105469" w:lineRule="auto"/>
        <w:ind w:left="1646.6650390625" w:right="61.51611328125" w:hanging="347.49328613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 produit peut être irritant pour la peau, les  yeux et les voies respiratoires. Si tel est le cas,  rincer abondamment à l'eau pendant 15  minutes.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3515625" w:line="263.3393096923828" w:lineRule="auto"/>
        <w:ind w:left="1652.0648193359375" w:right="22.635498046875" w:hanging="352.89306640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L'utilisation de mesures de protection telles  que des gants, des lunettes ou un masque est  recommandée.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341796875" w:line="240" w:lineRule="auto"/>
        <w:ind w:left="0" w:right="962.055664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Tenir hors de portée des enfants.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66064453125" w:line="240" w:lineRule="auto"/>
        <w:ind w:left="1299.1717529296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275.6399917602539" w:right="3.33984375" w:header="0" w:footer="720"/>
          <w:cols w:equalWidth="0" w:num="2">
            <w:col w:space="0" w:w="5820"/>
            <w:col w:space="0" w:w="58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Produit ininflammable.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31689453125" w:line="240" w:lineRule="auto"/>
        <w:ind w:left="719.00995254516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.44451141357422"/>
          <w:szCs w:val="18.444511413574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96.63999557495117" w:right="13.33984375" w:header="0" w:footer="720"/>
          <w:cols w:equalWidth="0" w:num="1">
            <w:col w:space="0" w:w="11690.020160675049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.493900299072266"/>
          <w:szCs w:val="20.493900299072266"/>
          <w:u w:val="none"/>
          <w:shd w:fill="auto" w:val="clear"/>
          <w:vertAlign w:val="baseline"/>
          <w:rtl w:val="0"/>
        </w:rPr>
        <w:t xml:space="preserve">*NOTE I M POR T ANT E : Les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.44451141357422"/>
          <w:szCs w:val="18.44451141357422"/>
          <w:u w:val="none"/>
          <w:shd w:fill="auto" w:val="clear"/>
          <w:vertAlign w:val="baseline"/>
          <w:rtl w:val="0"/>
        </w:rPr>
        <w:t xml:space="preserve">mortiers de chaux ne doivent pas être utilisés en tant qu'engrais.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87548828125" w:line="260.29623985290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mouillés ou arrosés une fois qu'ils sont en place. Cela affaiblit leur  structure et nuit à leur ancrage dans le substrat, ce qui entraîne  leur affaissement et leur sablage.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7373046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est important de noter que le durcissement d'un mortier de 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0.29623985290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909.1999816894531" w:right="1002.435302734375" w:header="0" w:footer="720"/>
          <w:cols w:equalWidth="0" w:num="2">
            <w:col w:space="0" w:w="5000"/>
            <w:col w:space="0" w:w="500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*Pour plus d'informations, voir la fiche de sécurité du  produit.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5.433349609375" w:line="237.67407417297363" w:lineRule="auto"/>
        <w:ind w:left="6561.56005859375" w:right="670.040283203125" w:hanging="5848.2800292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chaux se fait par absorption de CO2.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Avertissement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instructions et prescriptions données  sont le résultat de l'expérience, de tests internes et de notre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61328125" w:line="240" w:lineRule="auto"/>
        <w:ind w:left="0" w:right="670.039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savoir-faire. Avant d'utiliser le produit, l'applicateur doit 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039794921875" w:line="240" w:lineRule="auto"/>
        <w:ind w:left="0" w:right="670.040283203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96.63999557495117" w:right="13.33984375" w:header="0" w:footer="720"/>
          <w:cols w:equalWidth="0" w:num="1">
            <w:col w:space="0" w:w="11690.02016067504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déterminer s'il convient ou non à l'usage prévu e t assume 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.8028564453125" w:line="240" w:lineRule="auto"/>
        <w:ind w:left="13.31993103027343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PRÉSENTATION :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1220703125" w:line="240" w:lineRule="auto"/>
        <w:ind w:left="5.2200317382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Conditionnement : 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 de 20 kg et Big-Bag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6800537109375" w:line="240" w:lineRule="auto"/>
        <w:ind w:left="5.2200317382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 1.200 kg.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Couleur naturelle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blanc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7205810546875" w:line="240" w:lineRule="auto"/>
        <w:ind w:left="2.9600524902343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STOCKAGE :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379150390625" w:line="257.0864009857178" w:lineRule="auto"/>
        <w:ind w:left="0" w:right="408.280029296875" w:firstLine="5.220031738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Conserver dans leur emballage d'origine, de manière appropriée fermé, à l'abri du gel et en évitant l'exposition directe au soleil  et à l'eau.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485107421875" w:line="240" w:lineRule="auto"/>
        <w:ind w:left="11.880035400390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Durée maximale de stockage : 1 an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4.222412109375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1f1f"/>
          <w:sz w:val="24.592681884765625"/>
          <w:szCs w:val="24.5926818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1f1f"/>
          <w:sz w:val="24.592681884765625"/>
          <w:szCs w:val="24.592681884765625"/>
          <w:u w:val="none"/>
          <w:shd w:fill="auto" w:val="clear"/>
          <w:vertAlign w:val="baseline"/>
          <w:rtl w:val="0"/>
        </w:rPr>
        <w:t xml:space="preserve">OUTILS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5.89111328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toute responsabilité pouvant découler de son utilisation.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0396728515625" w:line="263.3389663696289" w:lineRule="auto"/>
        <w:ind w:left="619.4879150390625" w:right="1.551513671875" w:firstLine="3.77990722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056.1923217773438" w:right="685.35888671875" w:header="0" w:footer="720"/>
          <w:cols w:equalWidth="0" w:num="2">
            <w:col w:space="0" w:w="5080"/>
            <w:col w:space="0" w:w="508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Ces recommandations n'impliquent aucune garantie. Les  garanties du produit sont limitées  aux défauts de fabrication.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8.1512451171875" w:line="240" w:lineRule="auto"/>
        <w:ind w:left="673.787555694580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96.63999557495117" w:right="13.33984375" w:header="0" w:footer="720"/>
          <w:cols w:equalWidth="0" w:num="1">
            <w:col w:space="0" w:w="11690.02016067504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887819" cy="765769"/>
            <wp:effectExtent b="0" l="0" r="0" t="0"/>
            <wp:docPr id="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7819" cy="7657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92377" cy="742691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2377" cy="7426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93348" cy="759858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3348" cy="7598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852854" cy="778663"/>
            <wp:effectExtent b="0" l="0" r="0" t="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2854" cy="778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83639" cy="784860"/>
            <wp:effectExtent b="0" l="0" r="0" t="0"/>
            <wp:docPr id="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3639" cy="7848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Panneau avant en plastique lisse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2802734375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Truelle en acier lisse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Supports en polystyrène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171.0779571533203" w:right="1452.28759765625" w:header="0" w:footer="720"/>
          <w:cols w:equalWidth="0" w:num="4">
            <w:col w:space="0" w:w="2320"/>
            <w:col w:space="0" w:w="2320"/>
            <w:col w:space="0" w:w="2320"/>
            <w:col w:space="0" w:w="23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Palaustre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27.3252010345459"/>
          <w:szCs w:val="27.3252010345459"/>
          <w:u w:val="none"/>
          <w:shd w:fill="auto" w:val="clear"/>
          <w:vertAlign w:val="subscript"/>
          <w:rtl w:val="0"/>
        </w:rPr>
        <w:t xml:space="preserve">Atomiseur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2.4346923828125" w:line="240" w:lineRule="auto"/>
        <w:ind w:left="686.12001419067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333333333333336"/>
          <w:szCs w:val="23.333333333333336"/>
          <w:u w:val="none"/>
          <w:shd w:fill="auto" w:val="clear"/>
          <w:vertAlign w:val="subscript"/>
          <w:rtl w:val="0"/>
        </w:rPr>
        <w:t xml:space="preserve">Entreprise partenaire de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Entreprise accréditée par :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4794921875" w:line="240" w:lineRule="auto"/>
        <w:ind w:left="502.2999763488769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616635" cy="163449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6635" cy="163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865901" cy="368501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901" cy="3685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433487" cy="645414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487" cy="6454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571500" cy="577215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7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590550" cy="619125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61090087890625" w:line="240" w:lineRule="auto"/>
        <w:ind w:left="2.5199890136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Gordillo's Cal de Morón, S.L.U. | CIF.- B90386533 |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94000625610351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C/Hojiblanca, 8. 41530, Morón de la Frontera. 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25999450683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Séville (Espagne) Téléphone (+34) 95 595 70 06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45999526977539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info@gordilloscaldemoron.com | 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www.gordilloscaldemoron.com </w:t>
      </w:r>
    </w:p>
    <w:sectPr>
      <w:type w:val="continuous"/>
      <w:pgSz w:h="16840" w:w="11900" w:orient="portrait"/>
      <w:pgMar w:bottom="282.09999084472656" w:top="147.301025390625" w:left="196.63999557495117" w:right="13.33984375" w:header="0" w:footer="720"/>
      <w:cols w:equalWidth="0" w:num="1">
        <w:col w:space="0" w:w="11690.02016067504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8.png"/><Relationship Id="rId13" Type="http://schemas.openxmlformats.org/officeDocument/2006/relationships/image" Target="media/image11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15" Type="http://schemas.openxmlformats.org/officeDocument/2006/relationships/image" Target="media/image6.png"/><Relationship Id="rId14" Type="http://schemas.openxmlformats.org/officeDocument/2006/relationships/image" Target="media/image10.png"/><Relationship Id="rId17" Type="http://schemas.openxmlformats.org/officeDocument/2006/relationships/image" Target="media/image5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18" Type="http://schemas.openxmlformats.org/officeDocument/2006/relationships/image" Target="media/image3.png"/><Relationship Id="rId7" Type="http://schemas.openxmlformats.org/officeDocument/2006/relationships/image" Target="media/image9.png"/><Relationship Id="rId8" Type="http://schemas.openxmlformats.org/officeDocument/2006/relationships/image" Target="media/image1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