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8.0774784088135" w:lineRule="auto"/>
        <w:ind w:left="3722.1502685546875" w:right="0" w:firstLine="545.049438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7948455810547"/>
          <w:szCs w:val="29.94794845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7948455810547"/>
          <w:szCs w:val="29.947948455810547"/>
          <w:u w:val="none"/>
          <w:shd w:fill="auto" w:val="clear"/>
          <w:vertAlign w:val="baseline"/>
          <w:rtl w:val="0"/>
        </w:rPr>
        <w:t xml:space="preserve"> Fiche technique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a77a"/>
          <w:sz w:val="33.77594757080078"/>
          <w:szCs w:val="33.77594757080078"/>
          <w:u w:val="none"/>
          <w:shd w:fill="auto" w:val="clear"/>
          <w:vertAlign w:val="baseline"/>
          <w:rtl w:val="0"/>
        </w:rPr>
        <w:t xml:space="preserve">CaNaCrete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7948455810547"/>
          <w:szCs w:val="29.947948455810547"/>
          <w:u w:val="none"/>
          <w:shd w:fill="auto" w:val="clear"/>
          <w:vertAlign w:val="baseline"/>
          <w:rtl w:val="0"/>
        </w:rPr>
        <w:t xml:space="preserve">– mélange chaux-chanvre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37008</wp:posOffset>
            </wp:positionV>
            <wp:extent cx="1298448" cy="594360"/>
            <wp:effectExtent b="0" l="0" r="0" t="0"/>
            <wp:wrapSquare wrapText="right" distB="19050" distT="19050" distL="19050" distR="1905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594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8.35693359375" w:line="323.0998420715332" w:lineRule="auto"/>
        <w:ind w:left="13.7078857421875" w:right="193.7060546875" w:firstLine="5.80047607421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Le CaNaCrete est un mélange de chènevottes, de chaux, d'un additif EXIE et d'eau. Le CaNaCrete  est un matériau d'isolation régulant l'humidité et perméable à la vapeur. Il est 100% naturel et a  un stockage positif de C02, un chaux-chanvre traditionnel mais prémélangé.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0.916748046875" w:line="240" w:lineRule="auto"/>
        <w:ind w:left="115.75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5900421142578"/>
          <w:szCs w:val="20.715900421142578"/>
          <w:u w:val="none"/>
          <w:shd w:fill="42a77a" w:val="clear"/>
          <w:vertAlign w:val="baseline"/>
          <w:rtl w:val="0"/>
        </w:rPr>
        <w:t xml:space="preserve">Caractéristiques techniques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244873046875" w:line="240" w:lineRule="auto"/>
        <w:ind w:left="120.30822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Densité 275 kg/m³ ± 2,5%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60693359375" w:line="240" w:lineRule="auto"/>
        <w:ind w:left="115.75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Conductivité thermique: λd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0,078 (W/mK)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4267578125" w:line="240" w:lineRule="auto"/>
        <w:ind w:left="120.30822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Déphasage 16 heures, avec 24 cm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0458984375" w:line="240" w:lineRule="auto"/>
        <w:ind w:left="112.0219421386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  <w:sectPr>
          <w:pgSz w:h="15840" w:w="12240" w:orient="portrait"/>
          <w:pgMar w:bottom="734.400634765625" w:top="636.519775390625" w:left="1845.5999755859375" w:right="1773.49853515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Temps de séchage 2 semaines par cm d’épaisseur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461669921875" w:line="301.097202301025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Facteur de résistance à la vapeur d’eau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9951171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734.400634765625" w:top="636.519775390625" w:left="1955.1359558105469" w:right="5892.4847412109375" w:header="0" w:footer="720"/>
          <w:cols w:equalWidth="0" w:num="2"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μ = entre 1 et 3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8460693359375" w:line="240" w:lineRule="auto"/>
        <w:ind w:left="115.75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Capacité de stockage de chaleur C = 2500 J/(kg.K)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2454833984375" w:line="240" w:lineRule="auto"/>
        <w:ind w:left="120.30822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Réaction au feu B1,s1,do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64599609375" w:line="298.78174781799316" w:lineRule="auto"/>
        <w:ind w:left="109.95025634765625" w:right="109.5385742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Absorption acoustique Le CaNaCrete oÕre une très bonne isolation acoustique car 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absorbe les vibrations et les ondes sonores.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075439453125" w:line="301.0972023010254" w:lineRule="auto"/>
        <w:ind w:left="3175.2505493164062" w:right="425.1177978515625" w:hanging="3054.94232177734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Régulation d’humidité Lorsque le taux d'humidité intérieur est élevé, le chanvre  absorbe l'excès d'humidité et le restitue dès que le taux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0986328125" w:line="240" w:lineRule="auto"/>
        <w:ind w:left="0" w:right="226.76330566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d'humidité diminue. Aucun problème de condensation n'est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48486328125" w:line="240" w:lineRule="auto"/>
        <w:ind w:left="0" w:right="713.103027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possible et un climat intérieur confortable est garanti.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60693359375" w:line="301.0972023010254" w:lineRule="auto"/>
        <w:ind w:left="3175.2505493164062" w:right="178.079833984375" w:hanging="3059.4998168945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15.086549758911133"/>
          <w:szCs w:val="15.08654975891113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negative Le chanvre excelle dans l'absorption du CO2. Les plantes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absorbent plus de CO2 que les émissions produites pendant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0986328125" w:line="240" w:lineRule="auto"/>
        <w:ind w:left="0" w:right="309.9389648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le processus de culture et de production. De plus, grâce 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48486328125" w:line="240" w:lineRule="auto"/>
        <w:ind w:left="0" w:right="589.91271972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processus de carbonatation continue, le chaux chanvre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60693359375" w:line="240" w:lineRule="auto"/>
        <w:ind w:left="0" w:right="494.930419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continue d'absorber du CO2 après son traitement et 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2447509765625" w:line="240" w:lineRule="auto"/>
        <w:ind w:left="3179.39361572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d0d5dd" w:val="clear"/>
          <w:vertAlign w:val="baseline"/>
          <w:rtl w:val="0"/>
        </w:rPr>
        <w:t xml:space="preserve">installation.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460693359375" w:line="240" w:lineRule="auto"/>
        <w:ind w:left="109.9502563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Anti-moisissure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6441650390625" w:line="240" w:lineRule="auto"/>
        <w:ind w:left="109.9502563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Anti-vermin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9.046173095703" w:line="240" w:lineRule="auto"/>
        <w:ind w:left="5.835876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7886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www.exie.be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5900421142578"/>
          <w:szCs w:val="20.715900421142578"/>
          <w:u w:val="none"/>
          <w:shd w:fill="auto" w:val="clear"/>
          <w:vertAlign w:val="baseline"/>
          <w:rtl w:val="0"/>
        </w:rPr>
        <w:t xml:space="preserve">v20250115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.85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9600219726562"/>
          <w:szCs w:val="29.949600219726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9600219726562"/>
          <w:szCs w:val="29.949600219726562"/>
          <w:u w:val="none"/>
          <w:shd w:fill="auto" w:val="clear"/>
          <w:vertAlign w:val="baseline"/>
          <w:rtl w:val="0"/>
        </w:rPr>
        <w:t xml:space="preserve">Fiche technique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35494</wp:posOffset>
            </wp:positionV>
            <wp:extent cx="1298448" cy="594360"/>
            <wp:effectExtent b="0" l="0" r="0" t="0"/>
            <wp:wrapSquare wrapText="right" distB="19050" distT="19050" distL="19050" distR="190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594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0068359375" w:line="240" w:lineRule="auto"/>
        <w:ind w:left="0" w:right="40.24169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9600219726562"/>
          <w:szCs w:val="29.949600219726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a77a"/>
          <w:sz w:val="33.777748107910156"/>
          <w:szCs w:val="33.777748107910156"/>
          <w:u w:val="none"/>
          <w:shd w:fill="auto" w:val="clear"/>
          <w:vertAlign w:val="baseline"/>
          <w:rtl w:val="0"/>
        </w:rPr>
        <w:t xml:space="preserve">CaNaCrete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5467"/>
          <w:sz w:val="29.949600219726562"/>
          <w:szCs w:val="29.949600219726562"/>
          <w:u w:val="none"/>
          <w:shd w:fill="auto" w:val="clear"/>
          <w:vertAlign w:val="baseline"/>
          <w:rtl w:val="0"/>
        </w:rPr>
        <w:t xml:space="preserve">– mélange chaux-chanvre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0.020751953125" w:line="240" w:lineRule="auto"/>
        <w:ind w:left="9.15069580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Application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60424804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  <w:drawing>
          <wp:inline distB="19050" distT="19050" distL="19050" distR="19050">
            <wp:extent cx="1123188" cy="11231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188" cy="1123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440185546875" w:line="240" w:lineRule="auto"/>
        <w:ind w:left="19.509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Préparation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031005859375" w:line="321.92378997802734" w:lineRule="auto"/>
        <w:ind w:left="13.70849609375" w:right="641.0772705078125" w:firstLine="5.8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Le CaNaCrete est mis en œuvre dans un coÕrage perdu. Lors de l'élaboration du coÕrage, il  convient de suivre les règles empiriques suivantes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9141845703125" w:line="240" w:lineRule="auto"/>
        <w:ind w:left="353.972930908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 Utiliser du bois sec de la classe d'utilisation 3.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831298828125" w:line="343.9258003234863" w:lineRule="auto"/>
        <w:ind w:left="353.9729309082031" w:right="187.0666503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 Veillez à ce que la base d'un mur en chanvre calcaire soit toujours sèche.   La finition du chanvre calcaire doit toujours être perméable à la vapeur et étanche à l'air.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Utiliser de l'acier galvanisé pour les ancrages.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3212890625" w:line="240" w:lineRule="auto"/>
        <w:ind w:left="17.43759155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Mise en œuvre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0316162109375" w:line="240" w:lineRule="auto"/>
        <w:ind w:left="14.9514770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CaNaCrete est fourni en grands sacs de 1,2 m³.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8310546875" w:line="240" w:lineRule="auto"/>
        <w:ind w:left="14.9514770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CaNaCrete peut être versé directement dans le coÕrage et légèrement compacté.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0.230712890625" w:line="240" w:lineRule="auto"/>
        <w:ind w:left="14.9514770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Opslag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031005859375" w:line="240" w:lineRule="auto"/>
        <w:ind w:left="19.509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Le CaNaCrete doit être mis en place dans les 10 jours dès la livraison.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8323364257812" w:line="240" w:lineRule="auto"/>
        <w:ind w:left="17.43759155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Mesures de précaution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03131103515625" w:line="324.23970222473145" w:lineRule="auto"/>
        <w:ind w:left="17.6446533203125" w:right="312.5482177734375" w:firstLine="1.8646240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La présence de chaux peut provoquer une irritation des voies respiratoires, une irritation de la  peau et des lésions oculaires.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3145751953125" w:line="332.3459529876709" w:lineRule="auto"/>
        <w:ind w:left="353.9729309082031" w:right="100.9863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 Portez toujours des gants et une protection des yeux et du visage pendant le traitement.  Éviter tout contact avec les yeux. En cas de contact avec les yeux, rincer abondamment  les yeux avec de l'eau et contacter un médecin.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11724853515625" w:line="240" w:lineRule="auto"/>
        <w:ind w:left="353.972930908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 Conserver et utiliser le produit hors de portée des enfants.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6.2306213378906" w:line="240" w:lineRule="auto"/>
        <w:ind w:left="5.83602905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7886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www.exie.be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4054"/>
          <w:sz w:val="20.717100143432617"/>
          <w:szCs w:val="20.717100143432617"/>
          <w:u w:val="none"/>
          <w:shd w:fill="auto" w:val="clear"/>
          <w:vertAlign w:val="baseline"/>
          <w:rtl w:val="0"/>
        </w:rPr>
        <w:t xml:space="preserve">v20250115 </w:t>
      </w:r>
    </w:p>
    <w:sectPr>
      <w:type w:val="continuous"/>
      <w:pgSz w:h="15840" w:w="12240" w:orient="portrait"/>
      <w:pgMar w:bottom="734.400634765625" w:top="636.519775390625" w:left="1845.5999755859375" w:right="1773.49853515625" w:header="0" w:footer="720"/>
      <w:cols w:equalWidth="0" w:num="1">
        <w:col w:space="0" w:w="8620.90148925781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