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497802734375" w:line="240" w:lineRule="auto"/>
        <w:ind w:left="3682.980060577392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.976177215576172"/>
          <w:szCs w:val="20.97617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.976177215576172"/>
          <w:szCs w:val="20.976177215576172"/>
          <w:u w:val="none"/>
          <w:shd w:fill="auto" w:val="clear"/>
          <w:vertAlign w:val="baseline"/>
          <w:rtl w:val="0"/>
        </w:rPr>
        <w:t xml:space="preserve">DONNÉES TECHNIQUES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4009811</wp:posOffset>
            </wp:positionH>
            <wp:positionV relativeFrom="paragraph">
              <wp:posOffset>-119863</wp:posOffset>
            </wp:positionV>
            <wp:extent cx="688661" cy="48547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661" cy="4854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-274000</wp:posOffset>
            </wp:positionV>
            <wp:extent cx="1535997" cy="835774"/>
            <wp:effectExtent b="0" l="0" r="0" t="0"/>
            <wp:wrapSquare wrapText="right" distB="19050" distT="19050" distL="19050" distR="1905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5997" cy="83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94970703125" w:line="240" w:lineRule="auto"/>
        <w:ind w:left="0" w:right="2953.82202148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 LE MANUEL D'APPLICATION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0029296875" w:line="240" w:lineRule="auto"/>
        <w:ind w:left="0" w:right="307.2009277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14"/>
          <w:szCs w:val="14"/>
          <w:u w:val="none"/>
          <w:shd w:fill="auto" w:val="clear"/>
          <w:vertAlign w:val="baseline"/>
          <w:rtl w:val="0"/>
        </w:rPr>
        <w:t xml:space="preserve">EN 998-1 : 2018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78396</wp:posOffset>
            </wp:positionV>
            <wp:extent cx="2459359" cy="3478802"/>
            <wp:effectExtent b="0" l="0" r="0" t="0"/>
            <wp:wrapSquare wrapText="right" distB="19050" distT="19050" distL="19050" distR="1905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9359" cy="34788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22119140625" w:line="232.3785924911499" w:lineRule="auto"/>
        <w:ind w:left="4473.580017089844" w:right="457.1801757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8"/>
          <w:szCs w:val="28"/>
          <w:u w:val="none"/>
          <w:shd w:fill="auto" w:val="clear"/>
          <w:vertAlign w:val="baseline"/>
          <w:rtl w:val="0"/>
        </w:rPr>
        <w:t xml:space="preserve">COLLE BIO PÂTE DE CALCITE 2 COMPOSANTS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"/>
          <w:szCs w:val="24"/>
          <w:u w:val="none"/>
          <w:shd w:fill="auto" w:val="clear"/>
          <w:vertAlign w:val="baseline"/>
          <w:rtl w:val="0"/>
        </w:rPr>
        <w:t xml:space="preserve">(13 GP glue)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390625" w:line="244.04233932495117" w:lineRule="auto"/>
        <w:ind w:left="3943.1600952148438" w:right="-1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GORDILLO'S PEGAMENTO BIO PASTA 2C 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st composé d'un mélange de c h a u x grasse  obtenue par le processus d e cuisson de calcaire maigre dans un four à bois millénaire, par  immersion, avec des agrégats dolomitiques, de la fibre de cellulose et de la colle.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37109375" w:line="240" w:lineRule="auto"/>
        <w:ind w:left="0" w:right="2312.80456542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Excellente performance sous la céramique et la pierre naturelle.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719970703125" w:line="240" w:lineRule="auto"/>
        <w:ind w:left="3942.359943389892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: 1kg/m2 à 1 mm d'épaisseur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51.80175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Densité apparente du mortier sec durci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1750 +/- 50kg/m3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99658203125" w:line="240" w:lineRule="auto"/>
        <w:ind w:left="3950.36012649536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des agrégats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0 - 0,5 mm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2.701416015625" w:line="240" w:lineRule="auto"/>
        <w:ind w:left="0" w:right="1751.400756835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.493900299072266"/>
          <w:szCs w:val="20.493900299072266"/>
          <w:u w:val="none"/>
          <w:shd w:fill="auto" w:val="clear"/>
          <w:vertAlign w:val="baseline"/>
        </w:rPr>
        <w:sectPr>
          <w:pgSz w:h="16840" w:w="11900" w:orient="portrait"/>
          <w:pgMar w:bottom="282.09999084472656" w:top="147.2998046875" w:left="196.63999557495117" w:right="378.798828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.493900299072266"/>
          <w:szCs w:val="20.493900299072266"/>
          <w:u w:val="none"/>
          <w:shd w:fill="auto" w:val="clear"/>
          <w:vertAlign w:val="baseline"/>
          <w:rtl w:val="0"/>
        </w:rPr>
        <w:t xml:space="preserve">INDICATIONS POUR L'APPLICATION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156494140625" w:line="244.04233932495117" w:lineRule="auto"/>
        <w:ind w:left="608.7614822387695" w:right="614.8385620117188" w:hanging="7.200012207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SES PROPRI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 LUI PERMETTENT D'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TRE  UTILIS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POUR 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3714599609375" w:line="244.04176712036133" w:lineRule="auto"/>
        <w:ind w:left="1129.361572265625" w:right="175.2398681640625" w:hanging="262.891998291015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Revêtements sur plâtre pointillé, plaques de plâtre,  plâtre, etc.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3717041015625" w:line="240" w:lineRule="auto"/>
        <w:ind w:left="866.46953582763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Revêtement pour la restauration et la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3564453125" w:line="240" w:lineRule="auto"/>
        <w:ind w:left="1129.36153411865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réhabilitation.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240" w:lineRule="auto"/>
        <w:ind w:left="866.46953582763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Pont articulé.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240" w:lineRule="auto"/>
        <w:ind w:left="866.46953582763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Systèmes SATE.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317.0130443572998" w:lineRule="auto"/>
        <w:ind w:left="866.4695739746094" w:right="500.2392578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Adhésif ou revêtement dans les zones humides.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Adhésif pour carreaux de sol et de mur.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82763671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Capacité de nivellement élevée pour tous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597900390625" w:line="240" w:lineRule="auto"/>
        <w:ind w:left="1129.36153411865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les types de substrats capables.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1.5985107421875" w:line="240" w:lineRule="auto"/>
        <w:ind w:left="600.959968566894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PROPRIÉTÉS 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33990478515625" w:line="284.0197563171387" w:lineRule="auto"/>
        <w:ind w:left="522.4700546264648" w:right="576.419982910156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Il absorbe le CO2 dans son processus de durcissement.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La chaux a des propriétés fongicides et bactéricides.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Préparation du support.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450195312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Malléable lors de l'application.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5985107421875" w:line="244.03550148010254" w:lineRule="auto"/>
        <w:ind w:left="861.6000366210938" w:right="896.9998168945312" w:hanging="339.129943847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Haute résistance mécanique tout en conservant sa  flexibilité.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33666992187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Bonne adhérence et thixotropie.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Pas de teneur en sels solubles.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601562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Très respirant.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Imperméable et perméable à la vapeur d'eau.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Faible conductivité thermique.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99920654296875" w:line="240" w:lineRule="auto"/>
        <w:ind w:left="522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Résistant au feu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9.1400146484375" w:line="258.25221061706543" w:lineRule="auto"/>
        <w:ind w:left="531.8600082397461" w:right="900.3997802734375" w:firstLine="1.6200256347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température ambiante et celle du support pendant  l'application ne doivent pas être inférieures à 5ºC et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5.560035705566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supérieures à 35ºC.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399871826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372802734375" w:line="240" w:lineRule="auto"/>
        <w:ind w:left="320.2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Préparation du support 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7694091796875" w:line="244.04233932495117" w:lineRule="auto"/>
        <w:ind w:left="505.9259033203125" w:right="759.23950195312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Nettoyer le support en éliminant toute trace de  poussière, de liquide, d'écailles, de résidus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12158203125" w:line="240" w:lineRule="auto"/>
        <w:ind w:left="739.7595214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d'efflorescence, etc.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7388916015625" w:line="260.29592514038086" w:lineRule="auto"/>
        <w:ind w:left="733.9593505859375" w:right="179.04052734375" w:hanging="228.033447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Humidifier le support un jour avant avec de l'eau non  pressurisée pour éviter un manque d'adhérence et des  fissures.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607666015625" w:line="226.76899909973145" w:lineRule="auto"/>
        <w:ind w:left="739.759521484375" w:right="33.84033203125" w:hanging="233.8336181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Si le support est sec, humidifier la surface sans la saturer  d'eau à l'aide d'un pulvérisateur.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1.7669677734375" w:line="240" w:lineRule="auto"/>
        <w:ind w:left="312.949829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Exécution 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974853515625" w:line="238.970947265625" w:lineRule="auto"/>
        <w:ind w:left="750.8203125" w:right="300.379638671875" w:hanging="232.893676757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Mélanger le contenu du composant 1 avec le composant 2,  dans cet ordre.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8719482421875" w:line="238.97111892700195" w:lineRule="auto"/>
        <w:ind w:left="750.2801513671875" w:right="490.458984375" w:hanging="232.35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Pétrir jusqu'à l'obtention d'un mélange homogène. Si l'on  obtient une pâte très dense, ajouter de l'eau en petites  proportions afin de ne pas saturer le produit.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431396484375" w:line="240" w:lineRule="auto"/>
        <w:ind w:left="0" w:right="85.91918945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 fonction de l'utilisation finale du produit, il est recommandé 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9786376953125" w:line="240" w:lineRule="auto"/>
        <w:ind w:left="0" w:right="856.4794921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d'ADHÉSIFS : il est recommandé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3.9599609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d'appliquer le produit à l'aide d'une truelle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68.359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dentelée pour l'incorporation ultérieure de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7991943359375" w:line="240" w:lineRule="auto"/>
        <w:ind w:left="1395.859985351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sols et les carrelages.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97833251953125" w:line="240" w:lineRule="auto"/>
        <w:ind w:left="0" w:right="917.1392822265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comme pont de jonction : il est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1.059570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recommandé de l'appliquer à l'aide d'une truelle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9.07958984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dentelée pour recevoir un enduit ultérieur ou une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0.28015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couche de peinture.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8016357421875" w:line="240" w:lineRule="auto"/>
        <w:ind w:left="0" w:right="687.9992675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 cas de revêtement final, talocher la surface.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7869873046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comme REVÊTEMENT : Il est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6.239013671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recommandé d'appliquer une première couche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8.359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semi-fluide, puis des couches successives.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99346923828125" w:line="240" w:lineRule="auto"/>
        <w:ind w:left="1391.36047363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mm d'épaisseur.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Finition 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3564453125" w:line="260.2955532073974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où les températures sont élevées,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 conseillé de mouiller la surface en pulvérisant de l'eau (jamais en  l'arrosant) pour une carbonatation contrôlée.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79345703125" w:line="260.2957820892334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froids ou présentant des risques de gel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et de pluie,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conseillé de couvrir la zone de travail avec des  bâches de protection, en laissant de la place pour la  carbonatation du mortier.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86279296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POUR VOTRE 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CURIT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701171875" w:line="263.339080810546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 produit peut être irritant pour la peau, les  yeux et les voies respiratoires. Si tel est le cas,  rincer abondamment à l'eau pendant 15  minutes.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63.338651657104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L'utilisation de mesures de protection telles  que des gants, des lunettes ou un masque est  recommandée.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3686523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Tenir hors de portée des enfants.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604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275.6399917602539" w:right="858.20068359375" w:header="0" w:footer="720"/>
          <w:cols w:equalWidth="0" w:num="2">
            <w:col w:space="0" w:w="5400"/>
            <w:col w:space="0" w:w="54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Produit ininflammable.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436279296875" w:line="240" w:lineRule="auto"/>
        <w:ind w:left="708.159961700439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78.798828125" w:header="0" w:footer="720"/>
          <w:cols w:equalWidth="0" w:num="1">
            <w:col w:space="0" w:w="11324.561176300049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*NOTE IMPORTANTE : Les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mortiers de chaux ne doivent pas être utilisés en tant qu'engrais.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3195800781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mouillés ou arrosés une fois qu'ils sont en place. Cela affaiblit leur  structure et nuit à leur ancrage dans le substrat, ce qui entraîne  leur affaissement et leur sablage.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737548828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important de noter que le durcissement d'un mortier de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6643066406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909.1999816894531" w:right="1002.435302734375" w:header="0" w:footer="720"/>
          <w:cols w:equalWidth="0" w:num="2">
            <w:col w:space="0" w:w="5000"/>
            <w:col w:space="0" w:w="50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*Pour plus d'informations, voir la fiche de sécurité du  produit.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7939453125" w:line="237.67407417297363" w:lineRule="auto"/>
        <w:ind w:left="6561.56005859375" w:right="304.581298828125" w:hanging="5848.280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chaux se fait par absorption de CO2.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Avertissement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instructions et prescriptions données  sont le résultat de l'expérience, de tests internes et de notre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61328125" w:line="240" w:lineRule="auto"/>
        <w:ind w:left="0" w:right="304.5800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78.798828125" w:header="0" w:footer="720"/>
          <w:cols w:equalWidth="0" w:num="1">
            <w:col w:space="0" w:w="11324.5611763000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savoir-faire. Avant d'utiliser le produit, l'applicateur doit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47998046875" w:line="240" w:lineRule="auto"/>
        <w:ind w:left="11.90002441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PRÉSENTATION :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460205078125" w:line="260.29555320739746" w:lineRule="auto"/>
        <w:ind w:left="2.3600006103515625" w:right="409.8992919921875" w:firstLine="4.860000610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Conditionnement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Composant 1 (Cube de chaux en pâte vieillie  x 5 kg) + Composant 2 (Sac de granulats x 13 kg)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078857421875" w:line="240" w:lineRule="auto"/>
        <w:ind w:left="7.2200012207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Couleur naturelle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blanc écru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5999755859375" w:line="240" w:lineRule="auto"/>
        <w:ind w:left="62.9599761962890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STOCKAGE 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3599853515625" w:line="260.29589653015137" w:lineRule="auto"/>
        <w:ind w:left="0" w:right="446.458740234375" w:firstLine="5.22003173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Conserver dans leur emballage d'origine, convenablement  fermé, à l'abri du gel et éviter l'exposition directe à la lumière du  soleil et à l'eau.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077880859375" w:line="240" w:lineRule="auto"/>
        <w:ind w:left="11.88003540039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Durée maximale de stockage : 1 an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9.69360351562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3399963378906" w:lineRule="auto"/>
        <w:ind w:left="597.6812744140625" w:right="39.580078125" w:firstLine="5.5798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déterminer s'il convient ou non à l'usage prévu e t assume  toute responsabilité pouvant découler de son utilisation.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5347900390625" w:line="263.3389663696289" w:lineRule="auto"/>
        <w:ind w:left="599.481201171875" w:right="41.55883789062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056.1995697021484" w:right="683.380126953125" w:header="0" w:footer="720"/>
          <w:cols w:equalWidth="0" w:num="2">
            <w:col w:space="0" w:w="5100"/>
            <w:col w:space="0" w:w="51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 recommandations n'impliquent aucune garantie. Les  garanties du produit sont limitées  aux défauts de fabrication.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7.63916015625" w:line="240" w:lineRule="auto"/>
        <w:ind w:left="0" w:right="78.071289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2998046875" w:left="196.63999557495117" w:right="378.798828125" w:header="0" w:footer="720"/>
          <w:cols w:equalWidth="0" w:num="1">
            <w:col w:space="0" w:w="11324.5611763000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796219" cy="726955"/>
            <wp:effectExtent b="0" l="0" r="0" t="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6219" cy="726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40445" cy="724908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0445" cy="7249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2377" cy="742691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49660" cy="727453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9660" cy="7274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200562" cy="764464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562" cy="764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30344" cy="783728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44" cy="783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dentelée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lisse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Supports en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1607055664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polystyrène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1.570434570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Entreprise partenaire de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Entreprise accréditée par :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040405273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616635" cy="163449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35" cy="163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865901" cy="36850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901" cy="368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428625" cy="638175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71500" cy="577214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72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90550" cy="619125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3252258300781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02490234375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inoxydable.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604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Atomiseur </w:t>
      </w:r>
    </w:p>
    <w:sectPr>
      <w:type w:val="continuous"/>
      <w:pgSz w:h="16840" w:w="11900" w:orient="portrait"/>
      <w:pgMar w:bottom="282.09999084472656" w:top="147.2998046875" w:left="196.63999557495117" w:right="744.327392578125" w:header="0" w:footer="720"/>
      <w:cols w:equalWidth="0" w:num="3">
        <w:col w:space="0" w:w="3660"/>
        <w:col w:space="0" w:w="3660"/>
        <w:col w:space="0" w:w="36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4.png"/><Relationship Id="rId13" Type="http://schemas.openxmlformats.org/officeDocument/2006/relationships/image" Target="media/image3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13.png"/><Relationship Id="rId17" Type="http://schemas.openxmlformats.org/officeDocument/2006/relationships/image" Target="media/image8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1.png"/><Relationship Id="rId18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