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4.400634765625" w:line="240" w:lineRule="auto"/>
        <w:ind w:left="3.35998535156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Texte de soumission : Ampatex LDA 0.02 plus </w:t>
      </w:r>
      <w:r w:rsidDel="00000000" w:rsidR="00000000" w:rsidRPr="00000000">
        <w:drawing>
          <wp:anchor allowOverlap="1" behindDoc="0" distB="19050" distT="19050" distL="19050" distR="19050" hidden="0" layoutInCell="1" locked="0" relativeHeight="0" simplePos="0">
            <wp:simplePos x="0" y="0"/>
            <wp:positionH relativeFrom="column">
              <wp:posOffset>5367427</wp:posOffset>
            </wp:positionH>
            <wp:positionV relativeFrom="paragraph">
              <wp:posOffset>-287527</wp:posOffset>
            </wp:positionV>
            <wp:extent cx="795655" cy="795655"/>
            <wp:effectExtent b="0" l="0" r="0" t="0"/>
            <wp:wrapSquare wrapText="lef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95655" cy="795655"/>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9.362411499023438"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Couche extérieure d’étanchéité à l’air pour la rénovation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3369140625" w:line="240" w:lineRule="auto"/>
        <w:ind w:left="6.7727661132812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de toitures réalisée de l’extérieur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2.73193359375" w:line="240" w:lineRule="auto"/>
        <w:ind w:left="3.13919067382812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Position Description de la prestation</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0.733642578125" w:line="240" w:lineRule="auto"/>
        <w:ind w:left="20.119171142578125"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1 Généralités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3330078125" w:line="260.9391689300537" w:lineRule="auto"/>
        <w:ind w:left="1435.1727294921875" w:right="221.67236328125" w:hanging="3.98391723632812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Associée au système de collage Ampacoll, Ampatex LDA 0.02 est utilisée comme couche  d’étanchéité à l’air dans les rénovations de toitures réalisées de l’extérieur en conservant  l’isolation existante des chevrons intermédiaires, lorsque le revêtement côté pièce n’est pas  étanche à l’air.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553466796875" w:line="240" w:lineRule="auto"/>
        <w:ind w:left="1437.1647644042969"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Caractéristiques techniques :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3330078125" w:line="240" w:lineRule="auto"/>
        <w:ind w:left="1444.5352172851562"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Dimensions des rouleaux : 1,5 m × 50 m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32763671875" w:line="240" w:lineRule="auto"/>
        <w:ind w:left="0" w:right="2556.201782226562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ruban adhésif intégré des deux côtés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32177734375" w:line="240" w:lineRule="auto"/>
        <w:ind w:left="1432.384033203125"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Valeur s</w:t>
      </w:r>
      <w:r w:rsidDel="00000000" w:rsidR="00000000" w:rsidRPr="00000000">
        <w:rPr>
          <w:rFonts w:ascii="Arial" w:cs="Arial" w:eastAsia="Arial" w:hAnsi="Arial"/>
          <w:b w:val="0"/>
          <w:bCs w:val="0"/>
          <w:i w:val="0"/>
          <w:iCs w:val="0"/>
          <w:smallCaps w:val="0"/>
          <w:strike w:val="0"/>
          <w:color w:val="000000"/>
          <w:sz w:val="21.60000006357829"/>
          <w:szCs w:val="21.60000006357829"/>
          <w:u w:val="none"/>
          <w:shd w:fill="auto" w:val="clear"/>
          <w:vertAlign w:val="subscript"/>
          <w:rtl w:val="0"/>
        </w:rPr>
        <w:t xml:space="preserve">D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 0,02 m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5.5311584472656" w:right="0" w:firstLine="0"/>
        <w:jc w:val="left"/>
        <w:rPr>
          <w:rFonts w:ascii="Arial" w:cs="Arial" w:eastAsia="Arial" w:hAnsi="Arial"/>
          <w:b w:val="0"/>
          <w:bCs w:val="0"/>
          <w:i w:val="0"/>
          <w:iCs w:val="0"/>
          <w:smallCaps w:val="0"/>
          <w:strike w:val="0"/>
          <w:color w:val="000000"/>
          <w:sz w:val="12.960000038146973"/>
          <w:szCs w:val="12.96000003814697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Poids : 175 g/m</w:t>
      </w:r>
      <w:r w:rsidDel="00000000" w:rsidR="00000000" w:rsidRPr="00000000">
        <w:rPr>
          <w:rFonts w:ascii="Arial" w:cs="Arial" w:eastAsia="Arial" w:hAnsi="Arial"/>
          <w:b w:val="0"/>
          <w:bCs w:val="0"/>
          <w:i w:val="0"/>
          <w:iCs w:val="0"/>
          <w:smallCaps w:val="0"/>
          <w:strike w:val="0"/>
          <w:color w:val="000000"/>
          <w:sz w:val="21.60000006357829"/>
          <w:szCs w:val="21.60000006357829"/>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12.960000038146973"/>
          <w:szCs w:val="12.960000038146973"/>
          <w:u w:val="none"/>
          <w:shd w:fill="auto" w:val="clear"/>
          <w:vertAlign w:val="baseline"/>
          <w:rtl w:val="0"/>
        </w:rPr>
        <w:t xml:space="preserv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06689453125" w:line="240" w:lineRule="auto"/>
        <w:ind w:left="1445.9295654296875"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Résistance à la pénétration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32177734375" w:line="240" w:lineRule="auto"/>
        <w:ind w:left="1435.1727294921875"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d’eau : W1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3330078125" w:line="240" w:lineRule="auto"/>
        <w:ind w:left="1438.1607055664062"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Stabilité aux intempéries : 1 semaine (avec sécurité mécanique)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333984375" w:line="240" w:lineRule="auto"/>
        <w:ind w:left="1445.9295654296875"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Réaction au feu : E, EN 13501-1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333984375" w:line="240" w:lineRule="auto"/>
        <w:ind w:left="1442.9415893554688"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Marquage CE : EN 13984:2013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5333251953125" w:line="280.61076164245605" w:lineRule="auto"/>
        <w:ind w:left="5.1792144775390625" w:right="621.54052734375" w:firstLine="0"/>
        <w:jc w:val="center"/>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2 Consigne concernant l’isolation : contrôler l’état de l’isolation au niveau des chevrons  intermédiaires. Fermer les éventuelles ouvertures prévues pour la ventilation. Isoler les  espaces intermédiaires entre les chevrons afin de supprimer les cavités.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02685546875" w:line="279.4067859649658" w:lineRule="auto"/>
        <w:ind w:left="1439.95361328125" w:right="411.583251953125" w:hanging="1433.1808471679688"/>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3 Livraison et pose de la couche d’étanchéité à l’air Ampatex LDA 0.02 plus sur la structure  porteuse existante, lambrissage ou isolation entre structures, parallèlement à la gouttière.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42578125" w:line="280.61107635498047" w:lineRule="auto"/>
        <w:ind w:left="1441.1488342285156" w:right="98.33251953125" w:hanging="3.9840698242187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Créer des recouvrements de 10 cm, fixer de manière invisible par des agrafes (pointes à tête  large) à ce niveau et coller hermétiquement à l’aide des rubans adhésifs intégrés. Le lé  inférieur est posé sur la bavette et le lé supérieur sur le faîtage.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0267333984375" w:line="281.8153381347656" w:lineRule="auto"/>
        <w:ind w:left="1435.7704162597656" w:right="471.668701171875" w:firstLine="9.760742187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Faire se chevaucher également les joints transversaux de 10 cm et les coller de manière  étanche à l’air avec Ampacoll XT, 60 mm, ou Ampacoll Superfix.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26708984375" w:line="240" w:lineRule="auto"/>
        <w:ind w:left="1442.9415893554688"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Maroufler minutieusement les zones de collage.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333984375" w:line="240" w:lineRule="auto"/>
        <w:ind w:left="1443.7384033203125"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Pente de toit………………………………….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3331298828125" w:line="240" w:lineRule="auto"/>
        <w:ind w:left="1441.9454956054688"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(pente minimale de toit 10°)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7333984375" w:line="240" w:lineRule="auto"/>
        <w:ind w:left="1444.7343444824219"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Forme du toit………………………………………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7.1337890625" w:line="568.5222244262695" w:lineRule="auto"/>
        <w:ind w:left="6.77276611328125" w:right="830.9161376953125" w:firstLine="1430.1928710937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Quantité…...............m</w:t>
      </w:r>
      <w:r w:rsidDel="00000000" w:rsidR="00000000" w:rsidRPr="00000000">
        <w:rPr>
          <w:rFonts w:ascii="Arial" w:cs="Arial" w:eastAsia="Arial" w:hAnsi="Arial"/>
          <w:b w:val="0"/>
          <w:bCs w:val="0"/>
          <w:i w:val="0"/>
          <w:iCs w:val="0"/>
          <w:smallCaps w:val="0"/>
          <w:strike w:val="0"/>
          <w:color w:val="000000"/>
          <w:sz w:val="21.60000006357829"/>
          <w:szCs w:val="21.60000006357829"/>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Prix à l’unité…............... Prix total…............... 3 Travaux d’étanchéité (suppléments par rapport à la position 2)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41650390625" w:line="240" w:lineRule="auto"/>
        <w:ind w:left="6.77276611328125"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3.1 Raccords périphériques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33551025390625" w:line="240" w:lineRule="auto"/>
        <w:ind w:left="1445.9391784667969"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Les raccords doivent être collés aux bavettes avec Ampacoll Superfix.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6.73370361328125" w:line="240" w:lineRule="auto"/>
        <w:ind w:left="0" w:right="830.916137695312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Quantité…...............mc Prix à l’unité…............... Prix total…...............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9.13352966308594" w:line="260.1368808746338" w:lineRule="auto"/>
        <w:ind w:left="1437.7720642089844" w:right="129.708251953125" w:firstLine="8.76480102539062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Une attention particulière doit être portée aux raccords du lé d’étanchéité à l’air du côté de la  gouttière et du faîte. Le lé doit être raccordé hermétiquement aux éléments de construction  qui se trouvent en dessous.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7276611328125"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3.2 Pénétrations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333984375" w:line="261.5413284301758" w:lineRule="auto"/>
        <w:ind w:left="1438.3695983886719" w:right="674.1510009765625" w:firstLine="8.16726684570312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Étancher à l’air les raccords avec risques de pénétration tels que tuyaux d’aération,  cheminées, etc. à l’aide d’un ruban en caoutchouc butyle Ampacoll BK 535, 50 mm ou  80 mm.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4541015625" w:line="240" w:lineRule="auto"/>
        <w:ind w:left="1433.5888671875"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Autre utilisation possible : Ampacoll Superfix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6.732177734375" w:line="240" w:lineRule="auto"/>
        <w:ind w:left="0" w:right="830.916137695312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Quantité…...............mc Prix à l’unité…............... Prix total…...............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3.93310546875" w:line="240" w:lineRule="auto"/>
        <w:ind w:left="6.77276611328125"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3.3 Développement &lt; 50 cm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33251953125" w:line="622.0398902893066" w:lineRule="auto"/>
        <w:ind w:left="6.77276611328125" w:right="830.9161376953125" w:firstLine="1432.5929260253906"/>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Quantité…...............pce Prix à l’unité…............... Prix total…............... 3.4 Développement de 50 cm à 100 cm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03857421875" w:line="240" w:lineRule="auto"/>
        <w:ind w:left="0" w:right="830.916137695312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Quantité…...............pce Prix à l’unité…............... Prix total…...............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53369140625" w:line="240" w:lineRule="auto"/>
        <w:ind w:left="6.77276611328125"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3.5 Développement de 100 cm à 200 cm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33251953125" w:line="260.1367378234863" w:lineRule="auto"/>
        <w:ind w:left="1446.1384582519531" w:right="570.9967041015625" w:hanging="1.7929077148437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(les pénétrations dont le développement dépasse 200 cm sont considérées comme des  relevés et mentionnées dans cette catégorie)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6204833984375" w:line="240" w:lineRule="auto"/>
        <w:ind w:left="0" w:right="830.916137695312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Quantité…...............pce Prix à l’unité…............... Prix total…...............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7.1337890625" w:line="261.34119987487793" w:lineRule="auto"/>
        <w:ind w:left="1433.5888671875" w:right="420.140380859375" w:hanging="1426.8161010742188"/>
        <w:jc w:val="both"/>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3.6 Isoler les fenêtres de toit et autres pénétrations planes de manière étanche à l’air par des  bandes en Ampatex LDA 0.02 plus avec ruban adhésif double face en caoutchouc butyle  Ampacoll BK 530, 2 x 20 mm.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2208251953125" w:line="240" w:lineRule="auto"/>
        <w:ind w:left="1433.5888671875"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Autre utilisation possible : Ampacoll Superfix.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9.13330078125" w:line="240" w:lineRule="auto"/>
        <w:ind w:left="0" w:right="830.9161376953125" w:firstLine="0"/>
        <w:jc w:val="righ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Quantité…...............pce Prix à l’unité…............... Prix total…...............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6.7340087890625" w:line="260.939998626709" w:lineRule="auto"/>
        <w:ind w:left="1437.5727844238281" w:right="511.373291015625" w:hanging="1432.592773437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4. Traitement préalable des supports non adaptés (supplément par rapport à la position 3) Les supports poreux, poussiéreux ou rugueux comme les maçonneries, le bois brut, etc.  doivent être préalablement enduits d’Ampacoll Primax ou d’Airmax afin de faciliter les  raccords et les collages.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9.95361328125" w:line="260.9395980834961" w:lineRule="auto"/>
        <w:ind w:left="1437.97119140625" w:right="114.803466796875" w:firstLine="7.56958007812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Mettre en place l’isolation extérieure immédiatement après la pose d’Ampatex LDA 0.02 plus  afin d’éviter la formation d’eau de condensation. Règle de base pour la solidité de l’isolation  extérieure : celle-ci doit représenter 1/3 de l’épaisseur totale de l’isolation. Respecter  également les normes thermiques nationales ainsi que les directives du fabricant de l’isolant.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1.7535400390625" w:line="240" w:lineRule="auto"/>
        <w:ind w:left="6.3744354248046875"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5 Référence et documentation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3370361328125" w:line="260.1365089416504" w:lineRule="auto"/>
        <w:ind w:left="1433.5888671875" w:right="67.156982421875"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Toutes les spécifications des produits ainsi que les conseils de pose figurent dans les notices  techniques.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62017822265625" w:line="240" w:lineRule="auto"/>
        <w:ind w:left="1448.3296203613281"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Renseignements et documentation :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3348388671875" w:line="240" w:lineRule="auto"/>
        <w:ind w:left="1433.5888671875"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Ampack S.A.R.L.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33453369140625" w:line="240" w:lineRule="auto"/>
        <w:ind w:left="1445.9391784667969"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Le Cartecentre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33551025390625" w:line="240" w:lineRule="auto"/>
        <w:ind w:left="1450.919189453125"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1, rue René Blanc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3370361328125" w:line="240" w:lineRule="auto"/>
        <w:ind w:left="1447.9312133789062"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F-74100 Annemasse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33453369140625" w:line="240" w:lineRule="auto"/>
        <w:ind w:left="1433.5888671875"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Tél. 04 50 83 70 54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33551025390625" w:line="240" w:lineRule="auto"/>
        <w:ind w:left="1447.9312133789062"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Fax 04 50 83 70 53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33627319335938" w:line="240" w:lineRule="auto"/>
        <w:ind w:left="1445.3416442871094" w:right="0" w:firstLine="0"/>
        <w:jc w:val="left"/>
        <w:rPr>
          <w:rFonts w:ascii="Arial" w:cs="Arial" w:eastAsia="Arial" w:hAnsi="Arial"/>
          <w:b w:val="0"/>
          <w:bCs w:val="0"/>
          <w:i w:val="0"/>
          <w:iCs w:val="0"/>
          <w:smallCaps w:val="0"/>
          <w:strike w:val="0"/>
          <w:color w:val="0000ff"/>
          <w:sz w:val="19.920000076293945"/>
          <w:szCs w:val="19.920000076293945"/>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Mail : </w:t>
      </w:r>
      <w:r w:rsidDel="00000000" w:rsidR="00000000" w:rsidRPr="00000000">
        <w:rPr>
          <w:rFonts w:ascii="Arial" w:cs="Arial" w:eastAsia="Arial" w:hAnsi="Arial"/>
          <w:b w:val="0"/>
          <w:bCs w:val="0"/>
          <w:i w:val="0"/>
          <w:iCs w:val="0"/>
          <w:smallCaps w:val="0"/>
          <w:strike w:val="0"/>
          <w:color w:val="0000ff"/>
          <w:sz w:val="19.920000076293945"/>
          <w:szCs w:val="19.920000076293945"/>
          <w:u w:val="single"/>
          <w:shd w:fill="auto" w:val="clear"/>
          <w:vertAlign w:val="baseline"/>
          <w:rtl w:val="0"/>
        </w:rPr>
        <w:t xml:space="preserve">ampack@ampack.fr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33682250976562" w:line="240" w:lineRule="auto"/>
        <w:ind w:left="1433.5888671875" w:right="0" w:firstLine="0"/>
        <w:jc w:val="left"/>
        <w:rPr>
          <w:rFonts w:ascii="Arial" w:cs="Arial" w:eastAsia="Arial" w:hAnsi="Arial"/>
          <w:b w:val="0"/>
          <w:bCs w:val="0"/>
          <w:i w:val="0"/>
          <w:iCs w:val="0"/>
          <w:smallCaps w:val="0"/>
          <w:strike w:val="0"/>
          <w:color w:val="0000ff"/>
          <w:sz w:val="19.920000076293945"/>
          <w:szCs w:val="19.920000076293945"/>
          <w:u w:val="single"/>
          <w:shd w:fill="auto" w:val="clear"/>
          <w:vertAlign w:val="baseline"/>
        </w:rPr>
      </w:pPr>
      <w:r w:rsidDel="00000000" w:rsidR="00000000" w:rsidRPr="00000000">
        <w:rPr>
          <w:rFonts w:ascii="Arial" w:cs="Arial" w:eastAsia="Arial" w:hAnsi="Arial"/>
          <w:b w:val="0"/>
          <w:bCs w:val="0"/>
          <w:i w:val="0"/>
          <w:iCs w:val="0"/>
          <w:smallCaps w:val="0"/>
          <w:strike w:val="0"/>
          <w:color w:val="0000ff"/>
          <w:sz w:val="19.920000076293945"/>
          <w:szCs w:val="19.920000076293945"/>
          <w:u w:val="single"/>
          <w:shd w:fill="auto" w:val="clear"/>
          <w:vertAlign w:val="baseline"/>
          <w:rtl w:val="0"/>
        </w:rPr>
        <w:t xml:space="preserve">www.ampack.fr</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39236450195312"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Remarque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734130859375" w:line="240" w:lineRule="auto"/>
        <w:ind w:left="8.76480102539062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Considérations sur le contenu du texte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732177734375" w:line="261.0999011993408" w:lineRule="auto"/>
        <w:ind w:left="2.7887725830078125" w:right="143.309326171875" w:firstLine="12.54959106445312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Dans certains cas, des adaptations du texte par l’utilisateur seront nécessaires. Les propositions pour les  textes de soumission ne décrivent en effet que des situations standard. Les cas particuliers doivent être  envisagés séparément. Pour rédiger ce texte, l’entreprise Ampack AG s’est appuyée sur l’état actuel de la  technique, les règles reconnues dans le secteur du bâtiment, les directives des associations ainsi que les  normes et prescriptions légales en vigueur. En cas de doute, veuillez consulter les directives figurant dans la  documentation technique ou les brochures et les prospectus d’Ampack AG.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8.419189453125" w:line="240" w:lineRule="auto"/>
        <w:ind w:left="8.76480102539062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Considérations juridiques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732666015625" w:line="260.7385540008545" w:lineRule="auto"/>
        <w:ind w:left="6.17523193359375" w:right="-6.400146484375" w:firstLine="8.3663940429687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L’élaboration de textes de soumission est une prestation complémentaire de l’entreprise Ampack, facultative  et gratuite. Elle est conçue pour aider les architectes, les bureaux d’études et les entrepreneurs. Ces textes  sont rédigés selon les connaissances actuelles et excluent expressément toute responsabilité découlant d’une  prestation de conseil. Veuillez consulter à ce sujet les conditions générales de vente et de livraison  d’Ampack AG.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119384765625" w:line="240" w:lineRule="auto"/>
        <w:ind w:left="0"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Autorisation d’utilisation par les clients d’Ampack AG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7333984375" w:line="260.8396911621094" w:lineRule="auto"/>
        <w:ind w:left="6.5735626220703125" w:right="156.597900390625" w:firstLine="8.56567382812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Les textes de soumission peuvent être utilisés à des fins personnelles par nos clients (architectes, bureaux  d’études et entrepreneurs). La transmission ou la publication des textes de soumission sous forme imprimée  ou électronique n’est pas autorisée. Le rédacteur souhaite et accepte toute critique constructive et tout  complément. Pour faciliter la reprise éventuelle du texte dans des logiciels de soumissions, nous avons  renoncé à tout formatage inutile.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0369873046875" w:line="240" w:lineRule="auto"/>
        <w:ind w:left="2.7887725830078125"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Ampack AG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333984375" w:line="240" w:lineRule="auto"/>
        <w:ind w:left="15.736770629882812"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Ulrich Höing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3330078125" w:line="240" w:lineRule="auto"/>
        <w:ind w:left="16.135177612304688"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Directeur Technique et développement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340087890625" w:line="240" w:lineRule="auto"/>
        <w:ind w:left="9.760818481445312"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Seebleichestrasse 50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333984375" w:line="240" w:lineRule="auto"/>
        <w:ind w:left="8.764801025390625"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CH-9400 Rorschach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3330078125" w:line="240" w:lineRule="auto"/>
        <w:ind w:left="2.7887725830078125"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Tél. +41 71 858 38 00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340087890625" w:line="240" w:lineRule="auto"/>
        <w:ind w:left="17.131195068359375"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Fax +41 71 858 38 37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333984375" w:line="240" w:lineRule="auto"/>
        <w:ind w:left="13.545608520507812" w:right="0" w:firstLine="0"/>
        <w:jc w:val="left"/>
        <w:rPr>
          <w:rFonts w:ascii="Arial" w:cs="Arial" w:eastAsia="Arial" w:hAnsi="Arial"/>
          <w:b w:val="0"/>
          <w:bCs w:val="0"/>
          <w:i w:val="0"/>
          <w:iCs w:val="0"/>
          <w:smallCaps w:val="0"/>
          <w:strike w:val="0"/>
          <w:color w:val="0000ff"/>
          <w:sz w:val="19.920000076293945"/>
          <w:szCs w:val="19.920000076293945"/>
          <w:u w:val="single"/>
          <w:shd w:fill="auto" w:val="clear"/>
          <w:vertAlign w:val="baseline"/>
        </w:rPr>
      </w:pPr>
      <w:r w:rsidDel="00000000" w:rsidR="00000000" w:rsidRPr="00000000">
        <w:rPr>
          <w:rFonts w:ascii="Arial" w:cs="Arial" w:eastAsia="Arial" w:hAnsi="Arial"/>
          <w:b w:val="0"/>
          <w:bCs w:val="0"/>
          <w:i w:val="0"/>
          <w:iCs w:val="0"/>
          <w:smallCaps w:val="0"/>
          <w:strike w:val="0"/>
          <w:color w:val="0000ff"/>
          <w:sz w:val="19.920000076293945"/>
          <w:szCs w:val="19.920000076293945"/>
          <w:u w:val="single"/>
          <w:shd w:fill="auto" w:val="clear"/>
          <w:vertAlign w:val="baseline"/>
          <w:rtl w:val="0"/>
        </w:rPr>
        <w:t xml:space="preserve">ulrich@ampack.ch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9337158203125" w:line="240" w:lineRule="auto"/>
        <w:ind w:left="8.764801025390625"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Copyright Ampack AG, CH-9400 Rorschach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7333984375" w:line="240" w:lineRule="auto"/>
        <w:ind w:left="16.135177612304688"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Dernière mise à jour : 16.03.2018</w:t>
      </w:r>
    </w:p>
    <w:sectPr>
      <w:pgSz w:h="16820" w:w="11900" w:orient="portrait"/>
      <w:pgMar w:bottom="444.00001525878906" w:top="409.998779296875" w:left="1008.0000305175781" w:right="1100.94604492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