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.799560546875" w:line="240" w:lineRule="auto"/>
        <w:ind w:left="23.04000854492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Déclaration des performances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3299308</wp:posOffset>
            </wp:positionH>
            <wp:positionV relativeFrom="paragraph">
              <wp:posOffset>-129666</wp:posOffset>
            </wp:positionV>
            <wp:extent cx="2921889" cy="1057910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1889" cy="10579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6000671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Ampatex LDA 0.02 plus: 1,5 x 50 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5.52001953125" w:line="240" w:lineRule="auto"/>
        <w:ind w:left="7.939224243164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Position Description des performances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.33203125" w:line="240" w:lineRule="auto"/>
        <w:ind w:left="18.5448455810546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1 Code d’identification clair du type de produit: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333984375" w:line="240" w:lineRule="auto"/>
        <w:ind w:left="1435.988845825195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Ampatex LDA 0.02 plus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1.1328125" w:line="281.8138790130615" w:lineRule="auto"/>
        <w:ind w:left="1446.9448852539062" w:right="290.88134765625" w:hanging="1436.965637207031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2 Numéro de série servant à identifier le produit de construction conformément à l’article  11, alinéa 4: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279296875" w:line="240" w:lineRule="auto"/>
        <w:ind w:left="1435.988845825195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Ampatex LDA 0.02 plus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132568359375" w:line="262.5453186035156" w:lineRule="auto"/>
        <w:ind w:left="10.178451538085938" w:right="1388.872070312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3 Emploi prévu par le fabricant du produit de construction conformément à la  spécification technique harmonisée applicable: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21240234375" w:line="261.34151458740234" w:lineRule="auto"/>
        <w:ind w:left="1434.793701171875" w:right="246.38427734375" w:firstLine="15.53756713867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Pare-vapeur ou barrière vapeur selon DIN EN 13984 - Feuilles souples d’étanchéité – Feuilles  plastiques et élastomères utilisées comme pare-vapeur - Définitions et caractéristiques;  version allemande EN 13984:2013.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0203857421875" w:line="260.1369094848633" w:lineRule="auto"/>
        <w:ind w:left="1435.98876953125" w:right="1486.9097900390625" w:hanging="1425.81039428710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4 Nom du produit et adresse de contact conformément à l’article 11, alinéa 5: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Ampatex LDA 0.02 plus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6204833984375" w:line="240" w:lineRule="auto"/>
        <w:ind w:left="1435.988845825195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Ampack AG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333984375" w:line="240" w:lineRule="auto"/>
        <w:ind w:left="1442.960739135742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Seebleichestrasse 50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1339111328125" w:line="240" w:lineRule="auto"/>
        <w:ind w:left="1441.96479797363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CH-9401 Rorschach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.1331787109375" w:line="260.1375389099121" w:lineRule="auto"/>
        <w:ind w:left="1438.3889770507812" w:right="1398.82080078125" w:hanging="1428.210449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5 Nom et adresse des fondés de pouvoir conformément à l’article 12, alinéa 2: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Ampack AG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1943359375" w:line="240" w:lineRule="auto"/>
        <w:ind w:left="1445.36079406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Seebleichestrasse 50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333984375" w:line="240" w:lineRule="auto"/>
        <w:ind w:left="1444.36485290527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CH 9401 Rorschach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333740234375" w:line="260.1369094848633" w:lineRule="auto"/>
        <w:ind w:left="1446.74560546875" w:right="678.0078125" w:hanging="1435.770263671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6 Système d’évaluation et de contrôle des performances conformément à l’annexe V,  point 1.4. de l’OPCo: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751953125" w:line="240" w:lineRule="auto"/>
        <w:ind w:left="1442.960739135742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Système 3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93310546875" w:line="260.1365089416504" w:lineRule="auto"/>
        <w:ind w:left="1436.5478515625" w:right="467.01171875" w:hanging="1426.767883300781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7 Déclaration des performances pour un produit de construction auquel s’applique une  norme européenne harmonisée: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00439453125" w:line="240" w:lineRule="auto"/>
        <w:ind w:left="1440.731124877929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Firelabs Borkheide (1507) a contrôlé la réaction au feu.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13360595703125" w:line="240" w:lineRule="auto"/>
        <w:ind w:left="1438.739089965820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KIWA TBU Greven (0799) a contrôlé l’étanchéité à l’eau.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9334716796875" w:line="260.1368522644043" w:lineRule="auto"/>
        <w:ind w:left="11.174468994140625" w:right="1076.364135742187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8 Déclaration des performances pour un produit de construction pour lequel une  évaluation technique européenne a été établie: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199462890625" w:line="240" w:lineRule="auto"/>
        <w:ind w:left="1432.36473083496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-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.7760620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9 Performance déclarée: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32177734375" w:line="240" w:lineRule="auto"/>
        <w:ind w:left="1450.73921203613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Norme européenne harmonisée: EN 13984:2013</w:t>
      </w:r>
    </w:p>
    <w:tbl>
      <w:tblPr>
        <w:tblStyle w:val="Table1"/>
        <w:tblW w:w="10067.599563598633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10.0000762939453"/>
        <w:gridCol w:w="2623.800048828125"/>
        <w:gridCol w:w="1346.7999267578125"/>
        <w:gridCol w:w="1415.999755859375"/>
        <w:gridCol w:w="977.39990234375"/>
        <w:gridCol w:w="993.599853515625"/>
        <w:tblGridChange w:id="0">
          <w:tblGrid>
            <w:gridCol w:w="2710.0000762939453"/>
            <w:gridCol w:w="2623.800048828125"/>
            <w:gridCol w:w="1346.7999267578125"/>
            <w:gridCol w:w="1415.999755859375"/>
            <w:gridCol w:w="977.39990234375"/>
            <w:gridCol w:w="993.599853515625"/>
          </w:tblGrid>
        </w:tblGridChange>
      </w:tblGrid>
      <w:tr>
        <w:trPr>
          <w:cantSplit w:val="0"/>
          <w:trHeight w:val="415.599365234375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783996582031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Ampatex LDA 0.02 plus</w:t>
            </w:r>
          </w:p>
        </w:tc>
      </w:tr>
      <w:tr>
        <w:trPr>
          <w:cantSplit w:val="0"/>
          <w:trHeight w:val="422.40112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479965209960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Norme européenne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499984741210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harmonisée: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13984:2013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4799652099609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Principales caractéristiques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0798339843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Performance</w:t>
            </w:r>
          </w:p>
        </w:tc>
      </w:tr>
      <w:tr>
        <w:trPr>
          <w:cantSplit w:val="0"/>
          <w:trHeight w:val="42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4799652099609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Propriété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.8200683593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Méthode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.360229492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Unité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8198242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Valeur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.09985351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nominale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219726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Valeur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minimale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220336914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Valeur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maximale</w:t>
            </w:r>
          </w:p>
        </w:tc>
      </w:tr>
      <w:tr>
        <w:trPr>
          <w:cantSplit w:val="0"/>
          <w:trHeight w:val="33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3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Désignation du produit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13984:2013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.920166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Type 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20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33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.27996826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Epaisseur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9801025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DIN EN 1849-2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.0998535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940032958984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Masse surfacique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9801025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DIN EN 1849-2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.5997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g/m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.57995605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-10 %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+10 %</w:t>
            </w:r>
          </w:p>
        </w:tc>
      </w:tr>
      <w:tr>
        <w:trPr>
          <w:cantSplit w:val="0"/>
          <w:trHeight w:val="33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479965209960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Largeur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9801025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DIN EN 1848-2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.0998535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15991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-0.5 %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+1.5 %</w:t>
            </w:r>
          </w:p>
        </w:tc>
      </w:tr>
      <w:tr>
        <w:trPr>
          <w:cantSplit w:val="0"/>
          <w:trHeight w:val="33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479965209960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Longueur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9801025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DIN EN 1848-2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.0998535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.57995605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- 0%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+ 0%</w:t>
            </w:r>
          </w:p>
        </w:tc>
      </w:tr>
      <w:tr>
        <w:trPr>
          <w:cantSplit w:val="0"/>
          <w:trHeight w:val="33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.6399993896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Rectitude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9801025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DIN EN 1848-2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.0998535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mm / 10 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401611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&lt; 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.6399993896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Réaction au feu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9801025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DIN EN 13 501-1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ISO 11925-2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7976074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20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45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82.91999816894531" w:right="401.20025634765625" w:firstLine="9.72000122070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Résistance à la pénétration  d’eau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1928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Classe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28027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82.91999816894531" w:right="401.20025634765625" w:firstLine="9.72000122070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Résistance à la pénétration  d’eau après vieillissement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13859-1, annexe C,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1297, EN 1296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Classe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28027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66001892089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Perméabilité à la vapeur d’eau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1931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.0998535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.240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-0,01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+0,025</w:t>
            </w:r>
          </w:p>
        </w:tc>
      </w:tr>
      <w:tr>
        <w:trPr>
          <w:cantSplit w:val="0"/>
          <w:trHeight w:val="57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0945892334" w:lineRule="auto"/>
              <w:ind w:left="88.49998474121094" w:right="173.86016845703125" w:firstLine="3.77998352050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Force de traction longitudinale  maximale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12 311-1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079833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N/5 cm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5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20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-30</w:t>
            </w:r>
          </w:p>
        </w:tc>
      </w:tr>
      <w:tr>
        <w:trPr>
          <w:cantSplit w:val="0"/>
          <w:trHeight w:val="56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88.49998474121094" w:right="173.86016845703125" w:firstLine="3.77998352050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Force de traction longitudinale  maximale après vieillissement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13859-1, annexe C,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1297, EN 1296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.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20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-30</w:t>
            </w:r>
          </w:p>
        </w:tc>
      </w:tr>
      <w:tr>
        <w:trPr>
          <w:cantSplit w:val="0"/>
          <w:trHeight w:val="57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5809249878" w:lineRule="auto"/>
              <w:ind w:left="88.49998474121094" w:right="202.66021728515625" w:firstLine="3.77998352050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Force de traction transversale  maximale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12 311-1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079833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N/5 cm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5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20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-30</w:t>
            </w:r>
          </w:p>
        </w:tc>
      </w:tr>
      <w:tr>
        <w:trPr>
          <w:cantSplit w:val="0"/>
          <w:trHeight w:val="56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88.49998474121094" w:right="202.66021728515625" w:firstLine="3.77998352050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Force de traction transversale  maximale après vieillissement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13859-1, annexe C,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1297, EN 1296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.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20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-30</w:t>
            </w:r>
          </w:p>
        </w:tc>
      </w:tr>
      <w:tr>
        <w:trPr>
          <w:cantSplit w:val="0"/>
          <w:trHeight w:val="5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3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Dilatation longitudinale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12 311-1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.420288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.0601806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+20</w:t>
            </w:r>
          </w:p>
        </w:tc>
      </w:tr>
      <w:tr>
        <w:trPr>
          <w:cantSplit w:val="0"/>
          <w:trHeight w:val="55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0945892334" w:lineRule="auto"/>
              <w:ind w:left="78.23997497558594" w:right="272.14019775390625" w:firstLine="13.140029907226562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Dilatation longitudinale après  vieillissement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13859-1, annexe C,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1297, EN 1296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15991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+20</w:t>
            </w:r>
          </w:p>
        </w:tc>
      </w:tr>
      <w:tr>
        <w:trPr>
          <w:cantSplit w:val="0"/>
          <w:trHeight w:val="5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3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Dilatation transversale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12 311-1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.420288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15991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+20</w:t>
            </w:r>
          </w:p>
        </w:tc>
      </w:tr>
      <w:tr>
        <w:trPr>
          <w:cantSplit w:val="0"/>
          <w:trHeight w:val="585.60119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78.23997497558594" w:right="303.10028076171875" w:firstLine="13.140029907226562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Dilatation transversale après  vieillissement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13859-1, annexe C,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1297, EN 1296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5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+20</w:t>
            </w:r>
          </w:p>
        </w:tc>
      </w:tr>
      <w:tr>
        <w:trPr>
          <w:cantSplit w:val="0"/>
          <w:trHeight w:val="56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83.0999755859375" w:right="53.43994140625" w:firstLine="9.540023803710938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Résistance à la déchirure (clou)  dans le sens longitudinal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12 310-1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079833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.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+40</w:t>
            </w:r>
          </w:p>
        </w:tc>
      </w:tr>
      <w:tr>
        <w:trPr>
          <w:cantSplit w:val="0"/>
          <w:trHeight w:val="559.198608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72675704956" w:lineRule="auto"/>
              <w:ind w:left="83.0999755859375" w:right="53.43994140625" w:firstLine="9.540023803710938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Résistance à la déchirure (clou)  dans le sens transversal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12 310-1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079833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.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719848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2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+30</w:t>
            </w:r>
          </w:p>
        </w:tc>
      </w:tr>
      <w:tr>
        <w:trPr>
          <w:cantSplit w:val="0"/>
          <w:trHeight w:val="451.80114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.5736141204834" w:lineRule="auto"/>
              <w:ind w:left="89.03999328613281" w:right="63.52020263671875" w:hanging="4.319992065429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Comportement au pliage à froid  (flexibilité)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1109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11987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°C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019973754882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Résistance au passage de l’air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13859-2, point 4.3.4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12114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.0998535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/m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x h x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15991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 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401611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&lt;0,004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019973754882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Etanchéité à l’air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Consigne du fabricant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619995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Etanche à l’air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60000610351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.6399993896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Résistance à la pression 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499984741210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hydrostatique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Consigne du fabricant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.5997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.79995727539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.6399993896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Résistance thermique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Consigne du fabricant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11987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°C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-40 à +80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.718780517578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3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Défauts apparents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88006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 1850-2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.920166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Aucun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0.13550758361816" w:lineRule="auto"/>
        <w:ind w:left="1442.3727416992188" w:right="530.46630859375" w:hanging="1423.8279724121094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10 La performance du produit mentionné aux points 1 et 2 correspond à la performance  déclarée mentionnée au point 9: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751953125" w:line="262.5453186035156" w:lineRule="auto"/>
        <w:ind w:left="1443.568115234375" w:right="693.25439453125" w:firstLine="6.5736389160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La responsabilité quant à l’établissement de cette déclaration des performances incombe  entièrement au fabricant mentionné au point 4.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620849609375" w:line="240" w:lineRule="auto"/>
        <w:ind w:left="1445.36079406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Signé pour et au nom du fabricant par: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33251953125" w:line="240" w:lineRule="auto"/>
        <w:ind w:left="1453.12965393066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Rorschach, le 21.06.2013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732666015625" w:line="240" w:lineRule="auto"/>
        <w:ind w:left="1382.80006408691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948690" cy="94234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942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1.3368988037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Ulrich Höing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333984375" w:line="240" w:lineRule="auto"/>
        <w:ind w:left="1451.73530578613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Directeur technique et développement, Ampack AG, Rorschach</w:t>
      </w:r>
    </w:p>
    <w:sectPr>
      <w:pgSz w:h="16820" w:w="11900" w:orient="portrait"/>
      <w:pgMar w:bottom="1918.0809020996094" w:top="547.19970703125" w:left="1003.1999969482422" w:right="835.600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