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4.80010986328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307592" cy="722376"/>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07592" cy="72237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94921875" w:line="282.87692070007324" w:lineRule="auto"/>
        <w:ind w:left="261.60003662109375" w:right="264.697265625" w:firstLine="0"/>
        <w:jc w:val="center"/>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4.000900268554688"/>
          <w:szCs w:val="24.000900268554688"/>
          <w:u w:val="none"/>
          <w:shd w:fill="auto" w:val="clear"/>
          <w:vertAlign w:val="baseline"/>
          <w:rtl w:val="0"/>
        </w:rPr>
        <w:t xml:space="preserve">Preparada de acuerdo con el Anexo II del Reglamento REACH (CE) 1907/2006  Reglamento (CE) 1272/2008, Reglamento (CE) 453/2010 y Reglamento (CE) 830/2015   </w:t>
      </w: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Edición: 1 / 15.05.2019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63134765625" w:line="511.7765235900879" w:lineRule="auto"/>
        <w:ind w:left="15.898284912109375" w:right="809.6826171875" w:hanging="15.89828491210937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 IDENTIFICACIÓN DE LA SUSTANCIA Y DE LA COMPAÑÍA/EMPRESA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1.1 Identificador del producto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32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Nombre de la sustancia: Morteros de cal aérea e hidráulica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Nombre productos: MORTEROS PARA ALBAÑILERÍA (EN 998-2)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15234375" w:line="240" w:lineRule="auto"/>
        <w:ind w:left="298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base aéreo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0" w:right="2526.0803222656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base hidráulico HL 3,5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0" w:lineRule="auto"/>
        <w:ind w:left="0" w:right="2693.088378906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base hidráulico HL 5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298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de inyección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158447265625" w:line="240" w:lineRule="auto"/>
        <w:ind w:left="0" w:right="1745.639038085937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MORTEROS PARA REVOCO/ENLUCIDO (EN 998-1)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16357421875" w:line="240" w:lineRule="auto"/>
        <w:ind w:left="298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fino aéreo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8447265625" w:line="240" w:lineRule="auto"/>
        <w:ind w:left="298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extrafino aéreo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0" w:right="2508.234863281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Mortero de cal base agarre hidráulico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70654296875" w:line="240" w:lineRule="auto"/>
        <w:ind w:left="298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Pegamento bio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 Usos relevantes identificados de la sustancia y usos desaconsejados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01495361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Usos de la sustancia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7470703125" w:line="255.32292366027832" w:lineRule="auto"/>
        <w:ind w:left="3.753814697265625" w:right="-5.62255859375" w:firstLine="14.573364257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Uso en la industria de la construcción como mortero para albañilería y mortero para revoco/enlucido.  Morteros certificados según sistema 2+ en las normas armonizadas: EN 998-1 y EN 998-2.  Véase declaración de prestaciones y fichas de Marcado CE.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181152343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1.3 Datos del proveedor de la ficha de datos de seguridad.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913818359375" w:line="255.39141654968262" w:lineRule="auto"/>
        <w:ind w:left="126.54800415039062" w:right="1280.27648925781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auto" w:val="clear"/>
          <w:vertAlign w:val="superscript"/>
          <w:rtl w:val="0"/>
        </w:rPr>
        <w:t xml:space="preserve">Nombre: </w:t>
      </w:r>
      <w:r w:rsidDel="00000000" w:rsidR="00000000" w:rsidRPr="00000000">
        <w:rPr>
          <w:rFonts w:ascii="Arial" w:cs="Arial" w:eastAsia="Arial" w:hAnsi="Arial"/>
          <w:b w:val="0"/>
          <w:bCs w:val="0"/>
          <w:i w:val="0"/>
          <w:iCs w:val="0"/>
          <w:smallCaps w:val="0"/>
          <w:strike w:val="0"/>
          <w:color w:val="000000"/>
          <w:sz w:val="28.0810489654541"/>
          <w:szCs w:val="28.0810489654541"/>
          <w:u w:val="none"/>
          <w:shd w:fill="auto" w:val="clear"/>
          <w:vertAlign w:val="baseline"/>
          <w:rtl w:val="0"/>
        </w:rPr>
        <w:t xml:space="preserve">GORDILLO´S CAL DE MORÓN SL.U.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Dirección: Carretera Morón-Montellano km, 5 41530 Morón de la Frontera (Sevilla)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056884765625" w:line="240" w:lineRule="auto"/>
        <w:ind w:left="109.54574584960938"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Teléfono: 955957006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510.6434440612793" w:lineRule="auto"/>
        <w:ind w:left="15.898284912109375" w:right="1701.7083740234375" w:firstLine="110.649719238281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Responsable de la FDS: e-mail: tecnico@gordilloscaldemoron.es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 Teléfono de emergencia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384277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 Urgencias: 112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7602539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Instituto Nacional de Toxicología: +34 915620420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44189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Horario de atención: 24 horas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2: IDENTIFICACIÓN DE LOS PELIGROS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0888671875" w:line="240" w:lineRule="auto"/>
        <w:ind w:left="9.494781494140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2.1 Clasificación de la sustancia (de acuerdo al Reglamento (CE) nº 1272/08)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916015625" w:line="462.837610244751" w:lineRule="auto"/>
        <w:ind w:left="126.54800415039062" w:right="928.1561279296875" w:firstLine="791.6635131835938"/>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f2f2f2" w:val="clear"/>
          <w:vertAlign w:val="baseline"/>
          <w:rtl w:val="0"/>
        </w:rPr>
        <w:t xml:space="preserve">Clase de peligro Categoría peligro Indicaciones de peligro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Irritación cutánea 2 H315: Provoca irritación cutánea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97509765625" w:line="298.64267349243164" w:lineRule="auto"/>
        <w:ind w:left="126.54800415039062" w:right="102.29614257812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Lesión ocular 1 H318: Provoca lesiones oculares graves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6.80150032043457"/>
          <w:szCs w:val="36.80150032043457"/>
          <w:highlight w:val="white"/>
          <w:u w:val="none"/>
          <w:vertAlign w:val="subscript"/>
          <w:rtl w:val="0"/>
        </w:rPr>
        <w:t xml:space="preserve">Reacción alérgica en la piel 1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H317: Puede provocar una reacción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alérgica de la piel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7283020019531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pgSz w:h="16820" w:w="11900" w:orient="portrait"/>
          <w:pgMar w:bottom="621.6015625" w:top="335.999755859375" w:left="1418.3999633789062" w:right="1350.41259765625" w:header="0" w:footer="720"/>
          <w:pgNumType w:start="1"/>
        </w:sect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STOT (Specific Target Organ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56.4089107513428"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Toxicity) exposición única.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Inhalación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88476562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2.1.2 Información adicional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27.8947448730469" w:right="1640.55908203125" w:header="0" w:footer="720"/>
          <w:cols w:equalWidth="0" w:num="2">
            <w:col w:space="0" w:w="4420"/>
            <w:col w:space="0" w:w="4420"/>
          </w:cols>
        </w:sect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3 H335: Puede irritar las vías respiratorias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716064453125" w:line="485.6554985046387" w:lineRule="auto"/>
        <w:ind w:left="9.494781494140625" w:right="1455.87158203125" w:firstLine="9.053192138671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Para el texto completo de las declaraciones H y de las frases R: Consultar SECCION 16.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2.2 Elementos de la etiqueta (etiquetado conforme al Reglamento (CE) 1272/2008)  </w:t>
      </w: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Palabra de advertencia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PELIGRO.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031982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Pictogramas de peligro: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490234375" w:line="201.52381896972656" w:lineRule="auto"/>
        <w:ind w:left="0" w:right="6063.9874267578125" w:firstLine="163.2000732421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Pr>
        <w:drawing>
          <wp:inline distB="19050" distT="19050" distL="19050" distR="19050">
            <wp:extent cx="760476" cy="760476"/>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76" cy="76047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Pr>
        <w:drawing>
          <wp:inline distB="19050" distT="19050" distL="19050" distR="19050">
            <wp:extent cx="760476" cy="760476"/>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760476" cy="76047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7880859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Indicaciones de peligro: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H315: Provoca irritación cutánea.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H317: Puede provocar una reacción alérgica en la piel.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33300781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H318: Provoca lesiones oculares graves.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1643066406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H335: Puede irritar las vías respiratorias.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16381835937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Consejos de precaución: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027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P102: Mantener fuera del alcance de los niños.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027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P103: Leer la etiqueta antes del uso.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027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P261: Evitar respirar el polvo.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02783203125" w:line="243.3709716796875" w:lineRule="auto"/>
        <w:ind w:left="0" w:right="-4.151611328125" w:firstLine="18.547973632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P280: Llevar guantes protectores / prendas protectoras / gafas de protección /   máscara de protección.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145263671875" w:line="269.44644927978516" w:lineRule="auto"/>
        <w:ind w:left="18.5479736328125" w:right="-6.1889648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P302+P352: EN CASO DE CONTACTO CON LA PIEL: Lavar con abundante agua y jabón.  P304+P340: EN CASO DE INHALACIÓN: Transportar a la víctima al exterior y mantenerla en  reposo en una posición confortable para respirar.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240478515625" w:line="243.37042808532715" w:lineRule="auto"/>
        <w:ind w:left="2134.3780517578125" w:right="-5.92041015625" w:hanging="2115.830078125"/>
        <w:jc w:val="both"/>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P305+P351+P338: EN CASO DE CONTACTO CON LOS OJOS: Aclarar cuidadosamente con agua  durante varios minutos. </w:t>
      </w: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Si los lleva y resulta fácil, quitar los lentes de contacto.  Proseguir con el lavado.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8164978027344"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2 de 13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70.5325222015381" w:lineRule="auto"/>
        <w:ind w:left="18.5479736328125" w:right="-5.101318359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P310 Llamar inmediatamente a un centro toxicológico o a un médico.  P501: Eliminar el contenido/el recipiente conforme con la reglamentación  local/regional/nacional/internacional aplicable.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425048828125" w:line="240" w:lineRule="auto"/>
        <w:ind w:left="9.494781494140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2.3 Otros peligros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5185546875" w:line="240" w:lineRule="auto"/>
        <w:ind w:left="8.61160278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Otros efectos secundarios para la salud: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55.32137870788574" w:lineRule="auto"/>
        <w:ind w:left="16.5606689453125" w:right="-5.902099609375" w:firstLine="1.9873046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mortero puede causar irritación de las vías respiratorias y las mucosas. Después de mezclarse, la  pasta tiene un pH elevado. El producto tiene una fuerte reacción alcalina con el agua, por lo tanto, se  han de proteger los ojos y la piel de propiedades corrosivas.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2197265625" w:line="240" w:lineRule="auto"/>
        <w:ind w:left="15.23574829101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Resultados de la valoración PBT y vPvB: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PBT: No aplicable.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58203125" w:line="240" w:lineRule="auto"/>
        <w:ind w:left="3.75381469726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vPvB: No aplicable.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455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han identificado otros riesgos.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116943359375" w:line="445.8047389984131" w:lineRule="auto"/>
        <w:ind w:left="9.27398681640625" w:right="1366.05224609375" w:firstLine="564.5664978027344"/>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3: COMPOSICIÓN / INFORMACIÓN SOBRE LOS COMPONENTES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3.1 Sustancias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96752929687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Composición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17065429687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Cal CL 90-S, áridos seleccionados y pigmentos minerales.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9156494140625" w:line="240" w:lineRule="auto"/>
        <w:ind w:left="116.61163330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Componentes Porcentaje en peso Número CAS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9161376953125" w:line="240" w:lineRule="auto"/>
        <w:ind w:left="118.3779907226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Cal CL 90-S &lt; 20% Nº CAS: 1305-62-0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116943359375" w:line="240" w:lineRule="auto"/>
        <w:ind w:left="0" w:right="2767.99377441406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Nº EINECS: 215-137-3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515869140625" w:line="240" w:lineRule="auto"/>
        <w:ind w:left="111.7538452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2.080900192260742"/>
          <w:szCs w:val="22.080900192260742"/>
          <w:u w:val="none"/>
          <w:shd w:fill="auto" w:val="clear"/>
          <w:vertAlign w:val="baseline"/>
          <w:rtl w:val="0"/>
        </w:rPr>
        <w:t xml:space="preserve">Áridos ≈ 80% Nº CAS: 14808-60-7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316040039062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Pigmentos &lt; 0,5 % No peligroso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7161865234375" w:line="240" w:lineRule="auto"/>
        <w:ind w:left="18.5479736328125" w:right="0" w:firstLine="0"/>
        <w:jc w:val="left"/>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single"/>
          <w:shd w:fill="auto" w:val="clear"/>
          <w:vertAlign w:val="baseline"/>
          <w:rtl w:val="0"/>
        </w:rPr>
        <w:t xml:space="preserve">Impurezas:</w:t>
      </w: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70654296875" w:line="240" w:lineRule="auto"/>
        <w:ind w:left="18.5479736328125" w:right="0" w:firstLine="0"/>
        <w:jc w:val="left"/>
        <w:rPr>
          <w:rFonts w:ascii="Arial" w:cs="Arial" w:eastAsia="Arial" w:hAnsi="Arial"/>
          <w:b w:val="0"/>
          <w:bCs w:val="0"/>
          <w:i w:val="0"/>
          <w:iCs w:val="0"/>
          <w:smallCaps w:val="0"/>
          <w:strike w:val="0"/>
          <w:color w:val="222222"/>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auto" w:val="clear"/>
          <w:vertAlign w:val="baseline"/>
          <w:rtl w:val="0"/>
        </w:rPr>
        <w:t xml:space="preserve">No existen impurezas relevantes para la clasificación y etiquetado.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15893554687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4: PRIMEROS AUXILIOS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84228515625" w:line="240" w:lineRule="auto"/>
        <w:ind w:left="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4.1 Descripción de los primeros auxilios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Recomendación general</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243.3709716796875" w:lineRule="auto"/>
        <w:ind w:left="9.936370849609375" w:right="-5.63720703125" w:firstLine="8.61160278320312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Los síntomas como consecuencia de una intoxicación pueden presentarse con posterioridad a la  exposición, por lo que, en caso de duda, exposición directa al producto químico o persistencia del  malestar, solicitar atención médica, mostrándose la Ficha de Datos de Seguridad de este producto.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3452148437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la inhalación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510009765625" w:line="240" w:lineRule="auto"/>
        <w:ind w:left="7.728271484375" w:right="0" w:firstLine="0"/>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Sacar al afectado del lugar de exposición, suministrarles aire limpio y mantenerlo en reposo.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1.916656494140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3 de 13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3.3706283569336" w:lineRule="auto"/>
        <w:ind w:left="14.352569580078125" w:right="-5.6689453125" w:firstLine="4.1954040527343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 casos graves como parada cardio-respiratoria, se aplicarán técnicas de respiración artificial  (respiración boca a boca, masaje cardiaco, suministro de oxígeno, etc.) requiriendo asistencia médica  inmediata.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4062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el contacto con la piel</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3.3706283569336" w:lineRule="auto"/>
        <w:ind w:left="9.936370849609375" w:right="-4.453125" w:firstLine="0.662536621093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Quitar la ropa y los zapatos contaminados, aclarar la piel o duchar al afectado si procede con  abundante agua fría y jabón neutro.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39648437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el contacto con los ojos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13671875" w:line="242.82743453979492" w:lineRule="auto"/>
        <w:ind w:left="10.377960205078125" w:right="-5.826416015625" w:firstLine="8.1700134277343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Enjuagar los ojos con abundante agua a temperatura ambiente al menos durante 15 minutos. Evitar  que el afectado se frote o cierre los ojos. En el caso de que el accidentado use lentes de contacto, éstas  deberán retirarse siempre que no se encuentren pegadas a los ojos, de otro modo podría producirse  un daño adicional. En todos los casos, después del lavado, se debe acudir al oftalmólogo lo más  rápidamente posible.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445312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Tras la ingestión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3.3706283569336" w:lineRule="auto"/>
        <w:ind w:left="3.753814697265625" w:right="-5.6689453125" w:firstLine="14.7941589355468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No inducir nunca al vómito, en caso de que se produzca mantener inclinada la cabeza hacia delante  para evitar de esta forma la aspiración. Mantener al afectado en reposo. Enjuagar la boca y la garganta,  ya que existe la posibilidad de que hayan sido afectadas en la ingestión. Solicitar asistencia médica  inmediata.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53076171875" w:line="240" w:lineRule="auto"/>
        <w:ind w:left="3.7538146972656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Autoprotección en primeros auxilios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5.32238006591797" w:lineRule="auto"/>
        <w:ind w:left="16.5606689453125" w:right="-4.38110351562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el contacto con la piel, los ojos y la ropa: usar equipo de protección adecuado (ver sección 8).  Evitar la inhalación de polvo: asegurarse de que contar con suficiente ventilación o equipo de  protección respiratoria adecuado, usar equipo de protección adecuado (consulte la sección 8).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8486328125" w:line="240" w:lineRule="auto"/>
        <w:ind w:left="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4.2 Principales síntomas y efectos, agudos y retardados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51611328125" w:line="243.3713150024414" w:lineRule="auto"/>
        <w:ind w:left="14.352569580078125" w:right="-5.08544921875" w:firstLine="4.1954040527343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 contacto con los ojos provoca irritaciones que pueden durar más de 24 horas; si es inhalado provoca  irritaciones a las vías respiratorias; si entra en contacto con la piel provoca inflamación.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52099609375" w:line="254.23564910888672" w:lineRule="auto"/>
        <w:ind w:left="11.482086181640625" w:right="370.567626953125" w:hanging="7.5074768066406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4.3 Indicación de toda atención médica y de los tratamientos especiales que deban dispensarse  inmediatamente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4182128906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Seguir las recomendaciones dadas en la sección 4.1.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916381835937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5: MEDIDAS DE LUCHA CONTRA INCENDIOS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098388671875" w:line="240" w:lineRule="auto"/>
        <w:ind w:left="10.377960205078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5.1 Medios de extinción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5.1.1 Medidas de extinción adecuadas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55.32200813293457" w:lineRule="auto"/>
        <w:ind w:left="9.715576171875" w:right="-6.2109375" w:firstLine="8.83239746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mortero base no es inflamable, no es explosivo y ni facilita ni alimenta la combustión de otros  materiales bajo condiciones normales de almacenamiento, manipulación y uso. En caso de inflamación  como consecuencia de manipulación, almacenamiento o uso indebido emplear preferentemente  extintores de polvo polivalente (polvo ABC), de acuerdo al Reglamento de instalaciones de protección  contra incendios (R.D. 513 / 2017 y posteriores modificaciones).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5.41992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4 de 13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5.2 Peligros específicos derivados de la sustancia o la mezcla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15283203125" w:line="243.3717441558838" w:lineRule="auto"/>
        <w:ind w:left="9.936370849609375" w:right="-5.11474609375" w:firstLine="8.61160278320312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El mortero base cal no supone ningún peligro relacionado con los incendios. No es necesario el uso de  equipos de protección especial.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396484375" w:line="240" w:lineRule="auto"/>
        <w:ind w:left="10.819702148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5.3 Recomendaciones para el personal de lucha contra incendios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4.2360496520996" w:lineRule="auto"/>
        <w:ind w:left="9.715576171875" w:right="14.630126953125" w:firstLine="8.8323974609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la generación de polvo. Usar respiradores. Usar medidas de extinción que sean adecuadas a las  circunstancias locales y el medio ambiente circundante.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217041015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538135" w:val="clear"/>
          <w:vertAlign w:val="baseline"/>
          <w:rtl w:val="0"/>
        </w:rPr>
        <w:t xml:space="preserve">SECCION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6: MEDIDAS EN CASO DE VERTIDO ACCIDENTAL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088867187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6.1 Precauciones personales, equipo de protección y procedimientos de emergencia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158691406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Asegurar una ventilación adecuada.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94335937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Mantener los niveles de polvo al mínimo.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45019531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Mantener alejadas a las personas sin protección.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72265625" w:line="243.3717441558838" w:lineRule="auto"/>
        <w:ind w:left="734.3525695800781" w:right="-4.21875" w:hanging="360.8448791503906"/>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el contacto con la piel, los ojos y la ropa – llevar un equipo de protección adecuado  (véase sección 8).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33056640625" w:line="243.3713150024414" w:lineRule="auto"/>
        <w:ind w:left="373.5076904296875" w:right="-4.26025390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la inhalación de polvo – asegurar una ventilación suficiente o utilizar equipo de  respiración adecuado, llevar un equipo de protección adecuado (véase sección 8).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contacto con el agua el producto forma una superficie resbaladiza.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4575195312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6.2 Precauciones relativas al medio ambiente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158935546875" w:line="243.3713150024414" w:lineRule="auto"/>
        <w:ind w:left="9.715576171875" w:right="-4.591064453125" w:firstLine="8.83239746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Evitar el vertido. Mantener el producto en lugar seco. Cubrir la zona para evitar el polvo. Evitar  derrames incontrolados que puedan contaminar el agua (incrementa el pH). Un derrame accidental  importante que contamine las aguas debe ser puesto en conocimiento de las autoridades  competentes.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414672851562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6.3 Métodos y material de contención y de limpieza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701660156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En todos los casos evitar la formación de polvo.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333007812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Conservar el material tan seco como sea posible.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51123046875" w:line="240" w:lineRule="auto"/>
        <w:ind w:left="373.50769042968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Recoger el producto mecánicamente en vía seca.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63330078125" w:line="241.19842529296875" w:lineRule="auto"/>
        <w:ind w:left="736.5606689453125" w:right="-5.8447265625" w:hanging="363.0529785156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Utilizar un equipo de aspiración con vacío o una pala mecánica introduciendo el material  recogido en sacos.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46484375" w:line="243.37045669555664" w:lineRule="auto"/>
        <w:ind w:left="373.5076904296875" w:right="1358.769531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Después del fraguado, el producto puede ser evacuado como residuo de obra.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Eliminar los residuos recuperados según las normativas locales vigentes.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Limpiar meticulosamente las zonas contaminadas.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815185546875" w:line="240" w:lineRule="auto"/>
        <w:ind w:left="9.053192138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6.4 Referencia a otras secciones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1602783203125" w:line="243.3709716796875" w:lineRule="auto"/>
        <w:ind w:left="9.936370849609375" w:right="-5.327148437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Para más información sobre controles de exposición / protección personal o consideraciones relativas  a la eliminación, verifique las secciones 8 y 13.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8.815307617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5 de 13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7: MANIPULACIÓN Y ALMACENAMIENTO</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08398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7.1 Precauciones para una manipulación segura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0.598907470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7.1.1 Medidas de protección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55.68389892578125" w:lineRule="auto"/>
        <w:ind w:left="8.8323974609375" w:right="-5.799560546875" w:firstLine="9.7155761718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Evítese el contacto con la piel y los ojos. Evitar formación de polvo. Asegurar suficiente ventilación y/o  aspiración en puesto de trabajo. Retirar con regularidad el polvo que se forma inevitablemente. Evitar  el contacto directo del producto con la piel y mucosas. El suministro de este material se realiza en  sacos de papel.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302734375" w:line="255.68427085876465" w:lineRule="auto"/>
        <w:ind w:left="9.715576171875" w:right="-6.400146484375" w:firstLine="8.83239746093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No comer, beber ni fumar en las zonas de trabajo; lavarse las manos después de cada utilización, y  despojarse de prendas de vestir y equipos de protección contaminados antes de entrar en las zonas  para comer. Ducharse y cambiar de ropa al final del turno de trabajo. No llevar ropa contaminada a  casa.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5302734375" w:line="256.4089107513428" w:lineRule="auto"/>
        <w:ind w:left="3.753814697265625" w:right="-4.51416015625" w:firstLine="14.794158935546875"/>
        <w:jc w:val="left"/>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En virtud de la legislación comunitaria de protección del medio ambiente se recomienda evitar el  vertido tanto del producto como de su envase al medio ambiente.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8261718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7.2 Condiciones de almacenamiento seguro, incluidas posibles incompatibilidades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4.96031761169434" w:lineRule="auto"/>
        <w:ind w:left="8.8323974609375" w:right="-5.869140625" w:hanging="5.078582763671875"/>
        <w:jc w:val="both"/>
        <w:rPr>
          <w:rFonts w:ascii="Arial" w:cs="Arial" w:eastAsia="Arial" w:hAnsi="Arial"/>
          <w:b w:val="0"/>
          <w:bCs w:val="0"/>
          <w:i w:val="0"/>
          <w:iCs w:val="0"/>
          <w:smallCaps w:val="0"/>
          <w:strike w:val="0"/>
          <w:color w:val="40404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22.080900192260742"/>
          <w:szCs w:val="22.080900192260742"/>
          <w:u w:val="none"/>
          <w:shd w:fill="auto" w:val="clear"/>
          <w:vertAlign w:val="baseline"/>
          <w:rtl w:val="0"/>
        </w:rPr>
        <w:t xml:space="preserve">Almacenar en envases originales en lugar seco y fresco. Proteger de la humedad y del agua. Conservar  sólo en envases originales cerrados. El producto caduca 12 meses después de su fabricación. Minimizar  la formación y acumulación de polvo. Proteger del calor y de la luz directa del sol. Almacenar separado  de materiales incompatibles.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5249023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7.3 Usos específicos finales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Ningún uso en particular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158935546875" w:line="240" w:lineRule="auto"/>
        <w:ind w:left="7.440338134765625"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8: CONTROLES DE EXPOSICIÓN / PROTECCIÓN INDIVIDUAL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6435546875" w:line="240" w:lineRule="auto"/>
        <w:ind w:left="6.624298095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8.1 Parámetros de control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23.23577880859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Designación material Nº CAS Límite de exposición laboral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725830078125" w:line="240" w:lineRule="auto"/>
        <w:ind w:left="126.54800415039062"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auto" w:val="clear"/>
          <w:vertAlign w:val="subscript"/>
          <w:rtl w:val="0"/>
        </w:rPr>
        <w:t xml:space="preserve">Hidróxido de calcio 01305-62-0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VLA-ED: 1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45.621337890625" w:firstLine="0"/>
        <w:jc w:val="righ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VLA-EC: 4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 </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1414794921875" w:line="240" w:lineRule="auto"/>
        <w:ind w:left="111.75384521484375"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Arena de sílice 14808-60-7 VLA-ED: 0,05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91357421875" w:line="240" w:lineRule="auto"/>
        <w:ind w:left="118.37799072265625" w:right="0" w:firstLine="0"/>
        <w:jc w:val="left"/>
        <w:rPr>
          <w:rFonts w:ascii="Arial" w:cs="Arial" w:eastAsia="Arial" w:hAnsi="Arial"/>
          <w:b w:val="0"/>
          <w:bCs w:val="0"/>
          <w:i w:val="0"/>
          <w:iCs w:val="0"/>
          <w:smallCaps w:val="0"/>
          <w:strike w:val="0"/>
          <w:color w:val="000000"/>
          <w:sz w:val="13.920539855957031"/>
          <w:szCs w:val="13.9205398559570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Carbonato cálcico 1317-65-3 DNEL/DMEL: 10 mg/m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3.920539855957031"/>
          <w:szCs w:val="13.920539855957031"/>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50537109375" w:line="240" w:lineRule="auto"/>
        <w:ind w:left="15.3390502929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VLA-ED Valor límite ambiental de exposición profesional diaria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55615234375" w:line="240" w:lineRule="auto"/>
        <w:ind w:left="15.3390502929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VLA-EC Valor límite ambiental de exposición profesional de corta duración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55615234375" w:line="257.71785736083984" w:lineRule="auto"/>
        <w:ind w:left="150.56442260742188" w:right="266.885986328125" w:hanging="135.22537231445312"/>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DNEL (nivel sin efecto obtenido) nivel de exposición a la sustancia por debajo del cual no se prevén efectos  adversos.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7919921875" w:line="255.3105926513672" w:lineRule="auto"/>
        <w:ind w:left="144.78729248046875" w:right="578.447265625" w:hanging="129.4482421875"/>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 DMEL (nivel de exposición que corresponde a un riesgo bajo), que debe considerarse un riesgo mínimo  tolerable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2162475585938"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6 de 13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6.6242980957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 Controles de la exposición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55.32166481018066" w:lineRule="auto"/>
        <w:ind w:left="9.936370849609375" w:right="-5.97412109375" w:firstLine="8.611602783203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Para controlar las exposiciones potenciales, debe evitarse la generación de polvo. Adicionalmente, se  recomienda un equipo de protección adecuado. Debe llevarse equipo de protección ocular (por  ejemplo, gafas o pantallas faciales), al menos que quede excluido un contacto potencial con el ojo por  la naturaleza y tipo de aplicación (es decir, proceso cerrado). Adicionalmente, se requiere llevar  mascara y prendas de protección, y calzado de seguridad apropiados.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2045898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8.2.1 Controles técnicos apropiados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5.3219509124756" w:lineRule="auto"/>
        <w:ind w:left="3.974609375" w:right="-5.888671875" w:firstLine="3.7536621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Si las operaciones del usuario generan polvo, usar procesos cerrados, captación en la proximidad de la  fuente, u otros controles de ingeniería para mantener los niveles de polvo aerotransportados por  debajo de los límites de exposición recomendados.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510.6427574157715" w:lineRule="auto"/>
        <w:ind w:left="8.8323974609375" w:right="1574.188232421875"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 Medidas de protección individual, tales como equipos de protección personal  8.2.2.1 Protección de los ojos / la cara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5673828125" w:line="254.23619270324707" w:lineRule="auto"/>
        <w:ind w:left="16.5606689453125" w:right="-4.8803710937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usar lentes de contacto. Para el polvo, usar protección ocular integral frente al polvo con gafas de  marcado 4 – también es válido el 5. También es aconsejable tener un lavador de ojos de bolsillo.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7773437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8.2.2.2 Protección de la piel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68461418151855" w:lineRule="auto"/>
        <w:ind w:left="8.8323974609375" w:right="-5.498046875" w:hanging="5.078582763671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Al ser clasificado como irritante para la piel, tiene que minimizarse la exposición cutánea tanto como  sea técnicamente viable. Se requiere el uso de guantes de protección (nitrilo), ropa de trabajo  normalizada de protección que cubra todo el cuerpo, piernas y brazos y con cierre elástico y calzado  resistente a los agentes alcalinos. Evitar la entrada de polvo.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885375976562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8.2.2.3 Protección respiratoria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3226375579834" w:lineRule="auto"/>
        <w:ind w:left="3.753814697265625" w:right="-4.77783203125" w:firstLine="3.9744567871093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Se recomienda captación en la proximidad de la fuente para mantener los niveles por debajo de los  valores umbrales establecidos. Se recomienda una máscara con filtro de partículas adecuada,  dependiendo de los niveles de exposición esperados.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240" w:lineRule="auto"/>
        <w:ind w:left="8.83239746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8.2.2.4 Peligros térmicos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sustancia no representa un peligro térmico, por lo tanto, no se requiere consideración especial.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91754150390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7 de 13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453.96692276000977" w:lineRule="auto"/>
        <w:ind w:left="7.065887451171875" w:right="3468.5717773437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9. PROPIEDADES FÍSICAS Y QUÍMICAS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9.1 Información sobre propiedades físicas y químicas básicas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Estado físico: sólido.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Aspecto:</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Forma: En polvo.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530.15380859375" w:right="2723.333740234375" w:header="0" w:footer="720"/>
          <w:cols w:equalWidth="0" w:num="2">
            <w:col w:space="0" w:w="3840"/>
            <w:col w:space="0" w:w="384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Color: Gris o en función de la pigmentación.</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91552734375" w:line="564.9676895141602" w:lineRule="auto"/>
        <w:ind w:left="126.32720947265625" w:right="4124.853515625" w:hanging="7.72827148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Olor: Sin olor.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Umbral olfativo: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3154296875" w:line="240" w:lineRule="auto"/>
        <w:ind w:left="124.5606994628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pH a 20º C: Alcalino.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1679687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Punto inicial de ebullición e intervalo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51923179626465" w:lineRule="auto"/>
        <w:ind w:left="126.54800415039062" w:right="4124.853515625" w:hanging="8.17001342773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80150032043457"/>
          <w:szCs w:val="36.80150032043457"/>
          <w:u w:val="none"/>
          <w:shd w:fill="e2efd9" w:val="clear"/>
          <w:vertAlign w:val="subscript"/>
          <w:rtl w:val="0"/>
        </w:rPr>
        <w:t xml:space="preserve">de ebullición: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Punto de inflamación: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87353515625" w:line="564.96826171875" w:lineRule="auto"/>
        <w:ind w:left="126.54800415039062" w:right="3976.1260986328125" w:hanging="17.0022583007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Tasa de evaporación: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Inflamabilidad: No inflamable.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23564910888672"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Límites superiores/inferior de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Inflamabilidad o de explosividad:</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23564910888672"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544.9479675292969" w:right="1654.4384765625" w:header="0" w:footer="720"/>
          <w:cols w:equalWidth="0" w:num="2">
            <w:col w:space="0" w:w="4360"/>
            <w:col w:space="0" w:w="436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explosivo (ausencia de cualquier estructura química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asociada comúnmente con propiedades explosivas).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019165039062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Presión de vapor: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59179687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Densidad aparente en seco: 1850 ± 50 Kg/m</w:t>
      </w:r>
      <w:r w:rsidDel="00000000" w:rsidR="00000000" w:rsidRPr="00000000">
        <w:rPr>
          <w:rFonts w:ascii="Arial" w:cs="Arial" w:eastAsia="Arial" w:hAnsi="Arial"/>
          <w:b w:val="0"/>
          <w:bCs w:val="0"/>
          <w:i w:val="0"/>
          <w:iCs w:val="0"/>
          <w:smallCaps w:val="0"/>
          <w:strike w:val="0"/>
          <w:color w:val="000000"/>
          <w:sz w:val="23.200899759928387"/>
          <w:szCs w:val="23.20089975992838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240" w:lineRule="auto"/>
        <w:ind w:left="126.5480041503906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Densidad relativa: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240" w:lineRule="auto"/>
        <w:ind w:left="115.72830200195312"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Solubilidad(es): Sin determinar.</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165283203125" w:line="564.9691772460938" w:lineRule="auto"/>
        <w:ind w:left="109.54574584960938" w:right="2130.80078125" w:firstLine="8.832244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Coeficiente de reparto: No aplicable (sustancia inorgánica).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Temperatura de descomposición: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3154296875" w:line="240" w:lineRule="auto"/>
        <w:ind w:left="111.7538452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Viscosidad: No aplicable.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1593017578125" w:line="240" w:lineRule="auto"/>
        <w:ind w:left="0" w:right="102.37670898437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No tiene propiedades comburentes (basado en la</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240" w:lineRule="auto"/>
        <w:ind w:left="0" w:right="103.829345703125" w:firstLine="0"/>
        <w:jc w:val="righ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18.3999633789062" w:right="1350.41259765625" w:header="0" w:footer="720"/>
          <w:cols w:equalWidth="0" w:num="1">
            <w:col w:space="0" w:w="9131.187438964844"/>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estructura química, la sustancia no contiene un excedente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53955078125"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Propiedades comburentes:</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3164672851562" w:line="510.644588470459"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9.2 Información adicional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disponible.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3222942352295"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621.6015625" w:top="335.999755859375" w:left="1425.4658508300781" w:right="1453.170166015625" w:header="0" w:footer="720"/>
          <w:cols w:equalWidth="0" w:num="2">
            <w:col w:space="0" w:w="4520"/>
            <w:col w:space="0" w:w="452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de oxígeno o cualquier grupo estructural conocido que se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correlacione con una tendencia a reaccionar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e2efd9" w:val="clear"/>
          <w:vertAlign w:val="baseline"/>
          <w:rtl w:val="0"/>
        </w:rPr>
        <w:t xml:space="preserve">exotérmicamente con material combustible).</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0.2194213867188"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8 de 13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0" w:right="0" w:firstLine="0"/>
        <w:jc w:val="left"/>
        <w:rPr>
          <w:rFonts w:ascii="Arial" w:cs="Arial" w:eastAsia="Arial" w:hAnsi="Arial"/>
          <w:b w:val="0"/>
          <w:bCs w:val="0"/>
          <w:i w:val="0"/>
          <w:iCs w:val="0"/>
          <w:smallCaps w:val="0"/>
          <w:strike w:val="0"/>
          <w:color w:val="ffffff"/>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538135" w:val="clear"/>
          <w:vertAlign w:val="baseline"/>
          <w:rtl w:val="0"/>
        </w:rPr>
        <w:t xml:space="preserve">SECCIÓN 10: ESTABILIDAD Y REACTIVIDAD </w:t>
      </w:r>
      <w:r w:rsidDel="00000000" w:rsidR="00000000" w:rsidRPr="00000000">
        <w:rPr>
          <w:rFonts w:ascii="Arial" w:cs="Arial" w:eastAsia="Arial" w:hAnsi="Arial"/>
          <w:b w:val="0"/>
          <w:bCs w:val="0"/>
          <w:i w:val="0"/>
          <w:iCs w:val="0"/>
          <w:smallCaps w:val="0"/>
          <w:strike w:val="0"/>
          <w:color w:val="ffffff"/>
          <w:sz w:val="22.080900192260742"/>
          <w:szCs w:val="22.080900192260742"/>
          <w:u w:val="none"/>
          <w:shd w:fill="auto" w:val="clear"/>
          <w:vertAlign w:val="baseline"/>
          <w:rtl w:val="0"/>
        </w:rPr>
        <w:t xml:space="preserv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10.1 Reactividad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3.3706283569336" w:lineRule="auto"/>
        <w:ind w:left="3.53302001953125" w:right="-5.21240234375" w:firstLine="15.01495361328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Reacciona con agua y endurece. No se esperan reacciones peligrosas si se cumplen las instrucciones  técnicas de almacenamiento.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347656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10.2 Estabilidad química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510.6427574157715" w:lineRule="auto"/>
        <w:ind w:left="15.898284912109375" w:right="2034.666748046875" w:firstLine="2.64968872070312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Bajo condiciones normales de uso y almacenaje (condiciones secas) es estable.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10.3 Posibilidad de reacciones peligrosas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567382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conocen reacciones peligrosas bajo condiciones de uso normales.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10.4 Condiciones que deben evitarse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humedad puede producir el fraguado.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10.5 Materiales incompatibles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Ninguno.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10.6 Productos de descomposición peligrosos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generan productos de descomposición peligrosos.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7159423828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11: INFORMACIÓN TOXICOLÓGICA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098388671875" w:line="240" w:lineRule="auto"/>
        <w:ind w:left="15.235748291015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Información sobre los efectos toxicológicos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5.3226375579834" w:lineRule="auto"/>
        <w:ind w:left="3.53302001953125" w:right="-6.1474609375" w:firstLine="15.01495361328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dispone de datos experimentales de la mezcla en sí misma, relativos a las propiedades  toxicológicas. La información disponible relativa a las principales sustancias presentes en la mezcla es  la siguiente: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80175781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cutánea aguda: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66259765625" w:line="240" w:lineRule="auto"/>
        <w:ind w:left="10.37796020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Conejo – 24h de contacto – 2.000mg/kg de peso corporal – no mortandad.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002441406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aguda por inhalación: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7602539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aguda por ingestión: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44189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8.6116027832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Contacto con los ojos: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53955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contacto directo con mortero puede provocar irritación ocular y lesiones oculares graves.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0705566406" w:line="240" w:lineRule="auto"/>
        <w:ind w:left="8.611602783203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Contacto con la piel: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289306640625" w:line="254.236421585083" w:lineRule="auto"/>
        <w:ind w:left="9.936370849609375" w:right="447.9614257812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contacto de la piel sin protección adecuada con pastas de mortero puede provocar irritación y  agrietamiento.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2185668945312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9 de 13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6.845092773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Sensibilización cutánea: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8.3271789550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Un contacto prolongado puede llegar a derivar en dermatitis alérgicas de contacto.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6.8450927734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Sensibilización respiratoria: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4.2349624633789" w:lineRule="auto"/>
        <w:ind w:left="16.5606689453125" w:right="-5.63598632812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Respirar polvo de morteros puede agravar los síntomas de patologías respiratorias crónicas  previamente diagnosticadas tales como enfisema o asma.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56.4089107513428" w:lineRule="auto"/>
        <w:ind w:left="18.5479736328125" w:right="1975.07141113281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Efectos CMR (carcinogenicidad, mutagenicidad, toxicidad para la reproducción):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De acuerdo a los datos disponibles, no reúne los criterios para su clasificación.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826171875" w:line="240" w:lineRule="auto"/>
        <w:ind w:left="1.324920654296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específica en determinados órganos (STOT) – exposición única: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mortero puede provocar irritación de la garganta y el tracto respiratorio.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55.3219509124756" w:lineRule="auto"/>
        <w:ind w:left="9.936370849609375" w:right="-5.855712890625" w:hanging="8.611450195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Toxicidad específica en determinados órganos (STOT) – exposiciones repetidas: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La exposición crónica a concentraciones de polvo respirable superiores a los valores límites de  exposición profesional puede producir enfermedades pulmonares obstructivas crónicas (EPOC).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01953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12: INFORMACIÓN ECOLÓGICA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0893554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12.1. Toxicidad: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determinado.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12.2 Persistencia y degradabilidad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713867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12.3 Potencial de bioacumulación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307617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12.4. Movilidad en el suelo: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aplicable.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54.2353916168213" w:lineRule="auto"/>
        <w:ind w:left="429.62890625" w:right="285.31982421875" w:hanging="413.7306213378906"/>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12.5 Resultados de la evaluación PBT (Persistent Bioaccumulative Toxic) y vPvB (Very Persistent,  Very Bioaccumulative)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relevante para sustancias inorgánicas.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12.6 Otros efectos adversos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se identifican otros efectos adversos.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7.5161743164062"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10 de 13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475.7916069030762" w:lineRule="auto"/>
        <w:ind w:left="15.898284912109375" w:right="2224.171142578125" w:hanging="15.898284912109375"/>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13: CONSIDERACIONES RELATIVAS A LA ELIMINACIÓN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13.1 Métodos para el tratamiento de residuos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0957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debe desecharse con la basura doméstica.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54.2349624633789" w:lineRule="auto"/>
        <w:ind w:left="3.753814697265625" w:right="204.45068359375" w:firstLine="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producto debe ser eliminado como otros residuos de construcción respetando la reglamentación  vigente en lo concerniente a la gestión de residuos.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8195800781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SECCION 14: INFORMACIÓN RELATIVA AL TRANSPORTE</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08935546875" w:line="254.2349624633789" w:lineRule="auto"/>
        <w:ind w:left="18.5479736328125" w:right="1962.12890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Mercancía no peligrosa. No sujeto a la clasificación y etiquetado del transporte.  En caso de accidente y vertido del producto actuar según el punto VI.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189941406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14.1 Número ONU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14.2 Designación oficial de transporte de las Naciones Unidas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14.3 Clase(s) de peligro para el transporte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14.4 Grupo de embalaje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No está regulado.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14.5 Peligros para el medio ambiente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Ninguno.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14.6 Precauciones particulares para los usuarios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0" w:right="0"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No manejar el producto hasta que todas las precauciones de seguridad hayan sido leídas y entendidas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7.515258789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15: INFORMACIÓN REGLAMENTARIA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6435546875" w:line="256.408166885376" w:lineRule="auto"/>
        <w:ind w:left="16.5606689453125" w:right="342.99072265625" w:firstLine="1.98730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Reglamentación y legislación en materia de seguridad, salud y medio ambiente específicas para la  mezcla: Asegúrese que se cumplen las normativas nacionales y locales.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06298828125" w:line="256.408166885376" w:lineRule="auto"/>
        <w:ind w:left="9.936370849609375" w:right="101.96533203125" w:firstLine="8.61160278320312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El preparado no está clasificado como peligroso según el Reglamento sobre clasificación, envasado y  etiquetado de preparados peligrosos.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4.82116699218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11 de 13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95556640625" w:line="240" w:lineRule="auto"/>
        <w:ind w:left="0" w:right="0" w:firstLine="0"/>
        <w:jc w:val="left"/>
        <w:rPr>
          <w:rFonts w:ascii="Arial" w:cs="Arial" w:eastAsia="Arial" w:hAnsi="Arial"/>
          <w:b w:val="0"/>
          <w:bCs w:val="0"/>
          <w:i w:val="0"/>
          <w:iCs w:val="0"/>
          <w:smallCaps w:val="0"/>
          <w:strike w:val="0"/>
          <w:color w:val="ffffff"/>
          <w:sz w:val="24.000900268554688"/>
          <w:szCs w:val="24.000900268554688"/>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538135" w:val="clear"/>
          <w:vertAlign w:val="baseline"/>
          <w:rtl w:val="0"/>
        </w:rPr>
        <w:t xml:space="preserve">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538135" w:val="clear"/>
          <w:vertAlign w:val="baseline"/>
          <w:rtl w:val="0"/>
        </w:rPr>
        <w:t xml:space="preserve">SECCIÓN 16: OTRA INFORMACIÓN </w:t>
      </w:r>
      <w:r w:rsidDel="00000000" w:rsidR="00000000" w:rsidRPr="00000000">
        <w:rPr>
          <w:rFonts w:ascii="Arial" w:cs="Arial" w:eastAsia="Arial" w:hAnsi="Arial"/>
          <w:b w:val="0"/>
          <w:bCs w:val="0"/>
          <w:i w:val="0"/>
          <w:iCs w:val="0"/>
          <w:smallCaps w:val="0"/>
          <w:strike w:val="0"/>
          <w:color w:val="ffffff"/>
          <w:sz w:val="24.000900268554688"/>
          <w:szCs w:val="24.000900268554688"/>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033203125" w:line="256.40782356262207" w:lineRule="auto"/>
        <w:ind w:left="9.715576171875" w:right="-5.37109375" w:firstLine="8.8323974609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Los datos se basan en los últimos conocimientos, pero no constituyen una garantía para ninguna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80900192260742"/>
          <w:szCs w:val="22.080900192260742"/>
          <w:highlight w:val="white"/>
          <w:u w:val="none"/>
          <w:vertAlign w:val="baseline"/>
          <w:rtl w:val="0"/>
        </w:rPr>
        <w:t xml:space="preserve">característica de producto específica y no establecen una relación contractual válida legalmente. </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9482421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16.1 Indicaciones de Peligro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H315: Provoca irritación cutánea.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H317: Puede provocar una reacción alérgica en la piel.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H318: Provoca lesiones oculares graves.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2343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H335: Puede irritar las vías respiratorias.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16.2 Consejos de Precaución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4697265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P102: Mantener fuera del alcance de los niños.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P103: Leer la etiqueta antes del uso.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55.32197952270508" w:lineRule="auto"/>
        <w:ind w:left="18.5479736328125" w:right="-4.155273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P261: Evitar respirar el polvo / el humo/ el gas / la niebla/los vapores / el aerosol.  P280: Llevar guantes / prendas/ gafas / mascara de protección.  P302+P352: EN CASO DE CONTACTO CON LA PIEL: Lavar con abundante agua y jabón  P304+P340: EN CASO DE INHALACIÓN: Transportar a la víctima al exterior y mantenerla en  reposo en una posición confortable para respirar.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90673828125" w:line="255.32292366027832" w:lineRule="auto"/>
        <w:ind w:left="2134.3780517578125" w:right="-4.752197265625" w:hanging="2115.83007812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P305+P351+P338: EN CASO DE CONTACTO CON LOS OJOS: Aclarar cuidadosamente con agua  durante varios minutos. Quitar lentes de contacto si es el caso y resulta fácil.  Continuar el lavado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79443359375" w:line="255.32238006591797" w:lineRule="auto"/>
        <w:ind w:left="18.5479736328125" w:right="-5.111083984375" w:firstLine="0"/>
        <w:jc w:val="center"/>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P310: Llamar inmediatamente a un centro toxicológico o a un médico.  P501: Eliminar el contenido / el recipiente conforme con la reglamentación  local/regional/nacional/internacional aplicable.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1923828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16.3 Frases de Seguridad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 Mantener fuera del alcance de los niños.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747070312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S25: Evitar el contacto con los ojos.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70654296875" w:line="256.4096260070801" w:lineRule="auto"/>
        <w:ind w:left="7.728271484375" w:right="655.0756835937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S26: En el caso de contacto con los ojos lavar con abundante agua y solicitar ayuda médica.  S37: Usar guantes adecuados.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9677734375" w:line="240" w:lineRule="auto"/>
        <w:ind w:left="7.72827148437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S39: Usar protección para ojos y cara.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528320312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16.4 Abreviaturas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622314453125" w:line="256.4092826843262" w:lineRule="auto"/>
        <w:ind w:left="18.5479736328125" w:right="365.306396484375" w:hanging="8.17001342773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CAS: Chemical Abstracts Service, es una división de la Sociedad Americana de Química.  EINECS: Inventario europeo de sustancias químicas existentes.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81884765625" w:line="256.408166885376" w:lineRule="auto"/>
        <w:ind w:left="18.5479736328125" w:right="683.634033203125" w:hanging="10.81970214843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STOT, única 3: Toxicidad específica en determinados órganos – Exposición única, categoría 3.  PBT: Sustancias químicas persistentes, bioacumulativas y tóxicas.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06298828125" w:line="256.4092826843262" w:lineRule="auto"/>
        <w:ind w:left="3.753814697265625" w:right="2136.099853515625"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vPvB: Sustancias químicas muy persistentes y muy bioacumulativas.  VLA-ED: Valor límite ambiental de exposición diaria.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9677734375" w:line="255.68424224853516" w:lineRule="auto"/>
        <w:ind w:left="3.753814697265625" w:right="-6.16943359375" w:hanging="14.794158935546875"/>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VLA-EC: Valor límite ambiental de exposición profesional de corta duración.  DNEL: Nivel de exposición a la sustancia por debajo del cual no se prevén efectos adversos.  DMEL: Nnivel de exposición que corresponde a un riesgo bajo, que debe considerarse un  riesgo mínimo tolerable.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65234375" w:line="240" w:lineRule="auto"/>
        <w:ind w:left="1.54571533203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TWA: Promedio ponderado en el tiempo.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28930664062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PNEC: Concentración prevista sin efecto.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7174377441406"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12 de 13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FICHA DE DATOS DE SEGURIDAD DE MORTERO DE CAL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29443359375" w:line="240" w:lineRule="auto"/>
        <w:ind w:left="15.8982849121093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16.4 Revisión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1591796875" w:line="240" w:lineRule="auto"/>
        <w:ind w:left="18.547973632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Esta edición anula y sustituye a las ediciones anteriores.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115478515625" w:line="240" w:lineRule="auto"/>
        <w:ind w:left="12.365264892578125"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single"/>
          <w:shd w:fill="auto" w:val="clear"/>
          <w:vertAlign w:val="baseline"/>
          <w:rtl w:val="0"/>
        </w:rPr>
        <w:t xml:space="preserve">Cláusula de exención de responsabilidad</w:t>
      </w: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513671875" w:line="255.20115852355957" w:lineRule="auto"/>
        <w:ind w:left="3.753814697265625" w:right="-6.31103515625" w:firstLine="14.794158935546875"/>
        <w:jc w:val="both"/>
        <w:rPr>
          <w:rFonts w:ascii="Arial" w:cs="Arial" w:eastAsia="Arial" w:hAnsi="Arial"/>
          <w:b w:val="0"/>
          <w:bCs w:val="0"/>
          <w:i w:val="0"/>
          <w:iCs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Esta ficha de seguridad (FDS) se basa en las disposiciones legales del Reglamento REACH (CE  1907/2006; artículo 31 y anexo II), según la enmienda prevista. Su contenido está pensado como guía  de manejo preventivo apropiado del material. Es responsabilidad del destinatario de esta FDS  asegurarse de que la información contenida en ella sea leída correctamente y entendida por todas las  personas que puedan utilizar, manejar, eliminar o de cualquier otra manera entrar en contacto con el  producto. La información y las instrucciones proporcionadas en esta FDS se basan en el estado actual  del conocimiento científico y técnico en la fecha de emisión indicada. No debería interpretarse como  ninguna garantía de característica de funcionamiento técnica, adecuada para los usos particulares, y  no establece una relación contractual válida legalmente. Esta versión de la FDS reemplaza todas las  versiones previas.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53063964843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Fecha de emisión: 15.05.2019, Edición: 1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9.5159912109375" w:line="240" w:lineRule="auto"/>
        <w:ind w:left="0"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51513671875" w:line="240" w:lineRule="auto"/>
        <w:ind w:left="118.10928344726562" w:right="0" w:firstLine="0"/>
        <w:jc w:val="left"/>
        <w:rPr>
          <w:rFonts w:ascii="Arial" w:cs="Arial" w:eastAsia="Arial" w:hAnsi="Arial"/>
          <w:b w:val="0"/>
          <w:bCs w:val="0"/>
          <w:i w:val="0"/>
          <w:iCs w:val="0"/>
          <w:smallCaps w:val="0"/>
          <w:strike w:val="0"/>
          <w:color w:val="538135"/>
          <w:sz w:val="28.0810489654541"/>
          <w:szCs w:val="28.0810489654541"/>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8.0810489654541"/>
          <w:szCs w:val="28.0810489654541"/>
          <w:u w:val="none"/>
          <w:shd w:fill="auto" w:val="clear"/>
          <w:vertAlign w:val="baseline"/>
          <w:rtl w:val="0"/>
        </w:rPr>
        <w:t xml:space="preserve">GORDILLO´S CAL DE MORÓN SL.U.  </w:t>
      </w:r>
      <w:r w:rsidDel="00000000" w:rsidR="00000000" w:rsidRPr="00000000">
        <w:drawing>
          <wp:anchor allowOverlap="1" behindDoc="0" distB="19050" distT="19050" distL="19050" distR="19050" hidden="0" layoutInCell="1" locked="0" relativeHeight="0" simplePos="0">
            <wp:simplePos x="0" y="0"/>
            <wp:positionH relativeFrom="column">
              <wp:posOffset>3536119</wp:posOffset>
            </wp:positionH>
            <wp:positionV relativeFrom="paragraph">
              <wp:posOffset>26677</wp:posOffset>
            </wp:positionV>
            <wp:extent cx="1630680" cy="899160"/>
            <wp:effectExtent b="0" l="0" r="0" t="0"/>
            <wp:wrapSquare wrapText="left" distB="19050" distT="19050" distL="19050" distR="1905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630680" cy="899160"/>
                    </a:xfrm>
                    <a:prstGeom prst="rect"/>
                    <a:ln/>
                  </pic:spPr>
                </pic:pic>
              </a:graphicData>
            </a:graphic>
          </wp:anchor>
        </w:drawing>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6142578125" w:line="240" w:lineRule="auto"/>
        <w:ind w:left="118.377990722656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Carretera Morón-Montellano km, 5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6455078125" w:line="240" w:lineRule="auto"/>
        <w:ind w:left="113.0786132812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41530 Morón de la Frontera (Sevilla)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357421875" w:line="240" w:lineRule="auto"/>
        <w:ind w:left="116.83242797851562"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955957006 – 639764305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58447265625" w:line="240" w:lineRule="auto"/>
        <w:ind w:left="117.9364013671875" w:right="0" w:firstLine="0"/>
        <w:jc w:val="left"/>
        <w:rPr>
          <w:rFonts w:ascii="Arial" w:cs="Arial" w:eastAsia="Arial" w:hAnsi="Arial"/>
          <w:b w:val="0"/>
          <w:bCs w:val="0"/>
          <w:i w:val="0"/>
          <w:iCs w:val="0"/>
          <w:smallCaps w:val="0"/>
          <w:strike w:val="0"/>
          <w:color w:val="538135"/>
          <w:sz w:val="22.080900192260742"/>
          <w:szCs w:val="22.080900192260742"/>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22.080900192260742"/>
          <w:szCs w:val="22.080900192260742"/>
          <w:u w:val="none"/>
          <w:shd w:fill="auto" w:val="clear"/>
          <w:vertAlign w:val="baseline"/>
          <w:rtl w:val="0"/>
        </w:rPr>
        <w:t xml:space="preserve">e-mail: info@gordilloscaldemoron.es</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0.716552734375" w:line="240" w:lineRule="auto"/>
        <w:ind w:left="0" w:right="30.224609375" w:firstLine="0"/>
        <w:jc w:val="right"/>
        <w:rPr>
          <w:rFonts w:ascii="Arial" w:cs="Arial" w:eastAsia="Arial" w:hAnsi="Arial"/>
          <w:b w:val="0"/>
          <w:bCs w:val="0"/>
          <w:i w:val="0"/>
          <w:iCs w:val="0"/>
          <w:smallCaps w:val="0"/>
          <w:strike w:val="0"/>
          <w:color w:val="538135"/>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538135"/>
          <w:sz w:val="19.92074966430664"/>
          <w:szCs w:val="19.92074966430664"/>
          <w:u w:val="none"/>
          <w:shd w:fill="auto" w:val="clear"/>
          <w:vertAlign w:val="baseline"/>
          <w:rtl w:val="0"/>
        </w:rPr>
        <w:t xml:space="preserve">Página 13 de 13 </w:t>
      </w:r>
    </w:p>
    <w:sectPr>
      <w:type w:val="continuous"/>
      <w:pgSz w:h="16820" w:w="11900" w:orient="portrait"/>
      <w:pgMar w:bottom="621.6015625" w:top="335.999755859375" w:left="1418.3999633789062" w:right="1350.41259765625" w:header="0" w:footer="720"/>
      <w:cols w:equalWidth="0" w:num="1">
        <w:col w:space="0" w:w="9131.18743896484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